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A1A" w:rsidRPr="00212687" w:rsidRDefault="007A5A1A" w:rsidP="007A5A1A">
      <w:pPr>
        <w:pStyle w:val="Heading3"/>
        <w:rPr>
          <w:rFonts w:ascii="Times New Roman" w:hAnsi="Times New Roman" w:cs="Times New Roman"/>
          <w:i/>
          <w:lang w:val="en"/>
        </w:rPr>
      </w:pPr>
      <w:r w:rsidRPr="00212687">
        <w:rPr>
          <w:rFonts w:ascii="Times New Roman" w:hAnsi="Times New Roman" w:cs="Times New Roman"/>
          <w:i/>
          <w:lang w:val="en"/>
        </w:rPr>
        <w:t>U.S. Geological Survey Manual</w:t>
      </w:r>
    </w:p>
    <w:p w:rsidR="007A5A1A" w:rsidRPr="00212687" w:rsidRDefault="007A5A1A" w:rsidP="007A5A1A">
      <w:pPr>
        <w:pStyle w:val="Heading1"/>
        <w:spacing w:after="100"/>
        <w:jc w:val="right"/>
        <w:rPr>
          <w:rFonts w:ascii="Times New Roman" w:hAnsi="Times New Roman" w:cs="Times New Roman"/>
          <w:sz w:val="24"/>
          <w:szCs w:val="24"/>
          <w:lang w:val="en"/>
        </w:rPr>
      </w:pPr>
      <w:bookmarkStart w:id="0" w:name="_GoBack"/>
      <w:bookmarkEnd w:id="0"/>
      <w:r w:rsidRPr="00212687">
        <w:rPr>
          <w:rFonts w:ascii="Times New Roman" w:hAnsi="Times New Roman" w:cs="Times New Roman"/>
          <w:sz w:val="24"/>
          <w:szCs w:val="24"/>
        </w:rPr>
        <w:t>Appendix 32</w:t>
      </w:r>
      <w:r w:rsidR="000A3E07">
        <w:rPr>
          <w:rFonts w:ascii="Times New Roman" w:hAnsi="Times New Roman" w:cs="Times New Roman"/>
          <w:sz w:val="24"/>
          <w:szCs w:val="24"/>
        </w:rPr>
        <w:t>-D</w:t>
      </w:r>
      <w:r w:rsidRPr="00212687">
        <w:rPr>
          <w:rFonts w:ascii="Times New Roman" w:hAnsi="Times New Roman" w:cs="Times New Roman"/>
          <w:sz w:val="24"/>
          <w:szCs w:val="24"/>
        </w:rPr>
        <w:br/>
      </w:r>
      <w:r w:rsidRPr="00212687">
        <w:rPr>
          <w:rFonts w:ascii="Times New Roman" w:hAnsi="Times New Roman" w:cs="Times New Roman"/>
          <w:sz w:val="24"/>
          <w:szCs w:val="24"/>
          <w:lang w:val="en"/>
        </w:rPr>
        <w:t>Part 445-2-H, Chapter 32</w:t>
      </w:r>
    </w:p>
    <w:p w:rsidR="00891276" w:rsidRPr="00212687" w:rsidRDefault="00891276" w:rsidP="00891276">
      <w:pPr>
        <w:rPr>
          <w:rFonts w:ascii="Times New Roman" w:hAnsi="Times New Roman" w:cs="Times New Roman"/>
          <w:sz w:val="24"/>
          <w:szCs w:val="24"/>
          <w:lang w:val="en"/>
        </w:rPr>
      </w:pPr>
    </w:p>
    <w:p w:rsidR="007A5A1A" w:rsidRPr="00212687" w:rsidRDefault="007A5A1A" w:rsidP="007A5A1A">
      <w:pPr>
        <w:pStyle w:val="Heading4"/>
        <w:shd w:val="clear" w:color="auto" w:fill="FFFFFF"/>
        <w:jc w:val="center"/>
        <w:rPr>
          <w:rFonts w:ascii="Times New Roman" w:hAnsi="Times New Roman"/>
          <w:b/>
          <w:sz w:val="24"/>
          <w:szCs w:val="24"/>
        </w:rPr>
      </w:pPr>
      <w:bookmarkStart w:id="1" w:name="_Hlk7444035"/>
      <w:r w:rsidRPr="00212687">
        <w:rPr>
          <w:rFonts w:ascii="Times New Roman" w:hAnsi="Times New Roman"/>
          <w:b/>
          <w:bCs/>
          <w:sz w:val="24"/>
          <w:szCs w:val="24"/>
        </w:rPr>
        <w:t xml:space="preserve">OSHA </w:t>
      </w:r>
      <w:r w:rsidRPr="00212687">
        <w:rPr>
          <w:rFonts w:ascii="Times New Roman" w:hAnsi="Times New Roman"/>
          <w:b/>
          <w:sz w:val="24"/>
          <w:szCs w:val="24"/>
        </w:rPr>
        <w:t xml:space="preserve">Self-Inspection </w:t>
      </w:r>
      <w:r w:rsidR="00BE64D0" w:rsidRPr="00212687">
        <w:rPr>
          <w:rFonts w:ascii="Times New Roman" w:hAnsi="Times New Roman"/>
          <w:b/>
          <w:sz w:val="24"/>
          <w:szCs w:val="24"/>
        </w:rPr>
        <w:t>Electrical</w:t>
      </w:r>
      <w:r w:rsidR="00AD4BE4" w:rsidRPr="00212687">
        <w:rPr>
          <w:rFonts w:ascii="Times New Roman" w:hAnsi="Times New Roman"/>
          <w:b/>
          <w:sz w:val="24"/>
          <w:szCs w:val="24"/>
        </w:rPr>
        <w:t xml:space="preserve"> </w:t>
      </w:r>
      <w:r w:rsidRPr="00212687">
        <w:rPr>
          <w:rFonts w:ascii="Times New Roman" w:hAnsi="Times New Roman"/>
          <w:b/>
          <w:sz w:val="24"/>
          <w:szCs w:val="24"/>
        </w:rPr>
        <w:t>Checklist</w:t>
      </w:r>
      <w:r w:rsidR="00891276" w:rsidRPr="00212687">
        <w:rPr>
          <w:rFonts w:ascii="Times New Roman" w:hAnsi="Times New Roman"/>
          <w:b/>
          <w:sz w:val="24"/>
          <w:szCs w:val="24"/>
        </w:rPr>
        <w:t xml:space="preserve"> </w:t>
      </w:r>
      <w:bookmarkEnd w:id="1"/>
    </w:p>
    <w:p w:rsidR="007A5A1A" w:rsidRPr="00212687" w:rsidRDefault="007A5A1A" w:rsidP="00891276">
      <w:pPr>
        <w:shd w:val="clear" w:color="auto" w:fill="FFFFFF"/>
        <w:spacing w:after="150" w:line="285" w:lineRule="atLeast"/>
        <w:rPr>
          <w:rFonts w:ascii="Times New Roman" w:eastAsia="Times New Roman" w:hAnsi="Times New Roman" w:cs="Times New Roman"/>
          <w:b/>
          <w:bCs/>
          <w:sz w:val="24"/>
          <w:szCs w:val="24"/>
        </w:rPr>
      </w:pPr>
      <w:r w:rsidRPr="00212687">
        <w:rPr>
          <w:rFonts w:ascii="Times New Roman" w:eastAsia="Times New Roman" w:hAnsi="Times New Roman" w:cs="Times New Roman"/>
          <w:sz w:val="24"/>
          <w:szCs w:val="24"/>
        </w:rPr>
        <w:t>This checklist is by no means all-inclusive. You should add to them or delete items that do not apply to your tasks; however, carefully consider each item and then make your decision. You should refer to OSHA standards for specific guidance that may apply to your work situation. (</w:t>
      </w:r>
      <w:r w:rsidRPr="00212687">
        <w:rPr>
          <w:rFonts w:ascii="Times New Roman" w:eastAsia="Times New Roman" w:hAnsi="Times New Roman" w:cs="Times New Roman"/>
          <w:b/>
          <w:bCs/>
          <w:sz w:val="24"/>
          <w:szCs w:val="24"/>
        </w:rPr>
        <w:t>Note:</w:t>
      </w:r>
      <w:r w:rsidRPr="00212687">
        <w:rPr>
          <w:rFonts w:ascii="Times New Roman" w:eastAsia="Times New Roman" w:hAnsi="Times New Roman" w:cs="Times New Roman"/>
          <w:sz w:val="24"/>
          <w:szCs w:val="24"/>
        </w:rPr>
        <w:t xml:space="preserve"> These checklists are typical for general industry but not for construction or maritime industries.)</w:t>
      </w:r>
    </w:p>
    <w:tbl>
      <w:tblPr>
        <w:tblW w:w="5034" w:type="pct"/>
        <w:tblCellMar>
          <w:top w:w="15" w:type="dxa"/>
          <w:left w:w="15" w:type="dxa"/>
          <w:bottom w:w="15" w:type="dxa"/>
          <w:right w:w="15" w:type="dxa"/>
        </w:tblCellMar>
        <w:tblLook w:val="04A0" w:firstRow="1" w:lastRow="0" w:firstColumn="1" w:lastColumn="0" w:noHBand="0" w:noVBand="1"/>
        <w:tblDescription w:val=""/>
      </w:tblPr>
      <w:tblGrid>
        <w:gridCol w:w="356"/>
        <w:gridCol w:w="88"/>
        <w:gridCol w:w="8970"/>
      </w:tblGrid>
      <w:tr w:rsidR="007A5A1A" w:rsidRPr="00212687" w:rsidTr="007A5A1A">
        <w:trPr>
          <w:trHeight w:val="785"/>
        </w:trPr>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Do you require compliance with OSHA standards for all contract electrical work?</w:t>
            </w:r>
          </w:p>
        </w:tc>
      </w:tr>
      <w:tr w:rsidR="007A5A1A" w:rsidRPr="00212687" w:rsidTr="007A5A1A">
        <w:trPr>
          <w:trHeight w:val="812"/>
        </w:trPr>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Are all employees required to report any obvious hazard to life or property in connection with electrical equipment or lines as soon as possible?</w:t>
            </w:r>
          </w:p>
        </w:tc>
      </w:tr>
      <w:tr w:rsidR="007A5A1A" w:rsidRPr="00212687" w:rsidTr="007A5A1A">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Are employees instructed to make preliminary inspections and/or appropriate tests to determine conditions before starting work on electrical equipment or lines?</w:t>
            </w:r>
          </w:p>
        </w:tc>
      </w:tr>
      <w:tr w:rsidR="007A5A1A" w:rsidRPr="00212687" w:rsidTr="007A5A1A">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When electrical equipment or lines are to be serviced, maintained, or adjusted, are necessary switches opened, locked out or tagged, whenever possible?</w:t>
            </w:r>
          </w:p>
        </w:tc>
      </w:tr>
      <w:tr w:rsidR="007A5A1A" w:rsidRPr="00212687" w:rsidTr="007A5A1A">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Are portable electrical tools and equipment grounded or of the double insulated type?</w:t>
            </w:r>
          </w:p>
        </w:tc>
      </w:tr>
      <w:tr w:rsidR="007A5A1A" w:rsidRPr="00212687" w:rsidTr="007A5A1A">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Are electrical appliances such as vacuum cleaners, polishers, vending machines, etc., grounded?</w:t>
            </w:r>
          </w:p>
        </w:tc>
      </w:tr>
      <w:tr w:rsidR="007A5A1A" w:rsidRPr="00212687" w:rsidTr="007A5A1A">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Do extension cords have a grounding conductor?</w:t>
            </w:r>
          </w:p>
        </w:tc>
      </w:tr>
      <w:tr w:rsidR="007A5A1A" w:rsidRPr="00212687" w:rsidTr="007A5A1A">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Are multiple plug adaptors prohibited?</w:t>
            </w:r>
          </w:p>
        </w:tc>
      </w:tr>
      <w:tr w:rsidR="007A5A1A" w:rsidRPr="00212687" w:rsidTr="007A5A1A">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5000" w:type="pct"/>
              <w:tblCellMar>
                <w:top w:w="15" w:type="dxa"/>
                <w:left w:w="15" w:type="dxa"/>
                <w:bottom w:w="15" w:type="dxa"/>
                <w:right w:w="15" w:type="dxa"/>
              </w:tblCellMar>
              <w:tblLook w:val="04A0" w:firstRow="1" w:lastRow="0" w:firstColumn="1" w:lastColumn="0" w:noHBand="0" w:noVBand="1"/>
              <w:tblDescription w:val=""/>
            </w:tblPr>
            <w:tblGrid>
              <w:gridCol w:w="36"/>
              <w:gridCol w:w="8904"/>
            </w:tblGrid>
            <w:tr w:rsidR="00BE64D0" w:rsidRPr="00212687" w:rsidTr="00BE64D0">
              <w:tc>
                <w:tcPr>
                  <w:tcW w:w="0" w:type="auto"/>
                  <w:shd w:val="clear" w:color="auto" w:fill="auto"/>
                  <w:vAlign w:val="center"/>
                  <w:hideMark/>
                </w:tcPr>
                <w:p w:rsidR="00BE64D0" w:rsidRPr="00212687" w:rsidRDefault="00BE64D0" w:rsidP="00BE64D0">
                  <w:pPr>
                    <w:spacing w:after="0" w:line="240" w:lineRule="auto"/>
                    <w:rPr>
                      <w:rFonts w:ascii="Times New Roman" w:eastAsia="Times New Roman" w:hAnsi="Times New Roman" w:cs="Times New Roman"/>
                      <w:sz w:val="24"/>
                      <w:szCs w:val="24"/>
                    </w:rPr>
                  </w:pPr>
                </w:p>
              </w:tc>
              <w:tc>
                <w:tcPr>
                  <w:tcW w:w="0" w:type="auto"/>
                  <w:shd w:val="clear" w:color="auto" w:fill="auto"/>
                  <w:vAlign w:val="center"/>
                  <w:hideMark/>
                </w:tcPr>
                <w:p w:rsidR="00BE64D0" w:rsidRPr="00212687" w:rsidRDefault="00BE64D0" w:rsidP="00BE64D0">
                  <w:pPr>
                    <w:spacing w:after="150" w:line="285" w:lineRule="atLeast"/>
                    <w:rPr>
                      <w:rFonts w:ascii="Times New Roman" w:eastAsia="Times New Roman" w:hAnsi="Times New Roman" w:cs="Times New Roman"/>
                      <w:color w:val="000000"/>
                      <w:sz w:val="24"/>
                      <w:szCs w:val="24"/>
                    </w:rPr>
                  </w:pPr>
                  <w:r w:rsidRPr="00212687">
                    <w:rPr>
                      <w:rFonts w:ascii="Times New Roman" w:eastAsia="Times New Roman" w:hAnsi="Times New Roman" w:cs="Times New Roman"/>
                      <w:color w:val="000000"/>
                      <w:sz w:val="24"/>
                      <w:szCs w:val="24"/>
                    </w:rPr>
                    <w:t xml:space="preserve">Are ground-fault circuit interrupters installed on each temporary 15 or 20 </w:t>
                  </w:r>
                  <w:proofErr w:type="gramStart"/>
                  <w:r w:rsidRPr="00212687">
                    <w:rPr>
                      <w:rFonts w:ascii="Times New Roman" w:eastAsia="Times New Roman" w:hAnsi="Times New Roman" w:cs="Times New Roman"/>
                      <w:color w:val="000000"/>
                      <w:sz w:val="24"/>
                      <w:szCs w:val="24"/>
                    </w:rPr>
                    <w:t>ampere</w:t>
                  </w:r>
                  <w:proofErr w:type="gramEnd"/>
                  <w:r w:rsidRPr="00212687">
                    <w:rPr>
                      <w:rFonts w:ascii="Times New Roman" w:eastAsia="Times New Roman" w:hAnsi="Times New Roman" w:cs="Times New Roman"/>
                      <w:color w:val="000000"/>
                      <w:sz w:val="24"/>
                      <w:szCs w:val="24"/>
                    </w:rPr>
                    <w:t>, 120 volt alternating current (AC) circuit at locations where construction, demolition, modifications, alterations, or excavations are being performed?</w:t>
                  </w:r>
                </w:p>
              </w:tc>
            </w:tr>
          </w:tbl>
          <w:p w:rsidR="007A5A1A" w:rsidRPr="00212687" w:rsidRDefault="007A5A1A" w:rsidP="007A5A1A">
            <w:pPr>
              <w:spacing w:after="150" w:line="285" w:lineRule="atLeast"/>
              <w:rPr>
                <w:rFonts w:ascii="Times New Roman" w:eastAsia="Times New Roman" w:hAnsi="Times New Roman" w:cs="Times New Roman"/>
                <w:sz w:val="24"/>
                <w:szCs w:val="24"/>
              </w:rPr>
            </w:pPr>
          </w:p>
        </w:tc>
      </w:tr>
      <w:tr w:rsidR="007A5A1A" w:rsidRPr="00212687" w:rsidTr="00BE64D0">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Are all temporary circuits protected by suitable disconnecting switches or plug connectors at the junction with permanent wiring?</w:t>
            </w:r>
          </w:p>
        </w:tc>
      </w:tr>
      <w:tr w:rsidR="007A5A1A" w:rsidRPr="00212687" w:rsidTr="00BE64D0">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Do you have electrical installations in hazardous dust or vapor areas? If so, do they meet the National Electrical Code (NEC) for hazardous locations?</w:t>
            </w:r>
          </w:p>
        </w:tc>
      </w:tr>
      <w:tr w:rsidR="007A5A1A" w:rsidRPr="00212687" w:rsidTr="00BE64D0">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Are exposed wiring and cords with frayed or deteriorated insulation repaired or replaced promptly?</w:t>
            </w:r>
          </w:p>
        </w:tc>
      </w:tr>
      <w:tr w:rsidR="007A5A1A" w:rsidRPr="00212687" w:rsidTr="00BE64D0">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7A5A1A" w:rsidRPr="00212687" w:rsidRDefault="00BE64D0" w:rsidP="007A5A1A">
            <w:pPr>
              <w:spacing w:after="150" w:line="285" w:lineRule="atLeast"/>
              <w:rPr>
                <w:rFonts w:ascii="Times New Roman" w:eastAsia="Times New Roman" w:hAnsi="Times New Roman" w:cs="Times New Roman"/>
                <w:sz w:val="24"/>
                <w:szCs w:val="24"/>
              </w:rPr>
            </w:pPr>
            <w:r w:rsidRPr="00212687">
              <w:rPr>
                <w:rFonts w:ascii="Times New Roman" w:hAnsi="Times New Roman" w:cs="Times New Roman"/>
                <w:color w:val="000000"/>
                <w:sz w:val="24"/>
                <w:szCs w:val="24"/>
              </w:rPr>
              <w:t>Are flexible cords and cables free of splices or taps?</w:t>
            </w:r>
          </w:p>
        </w:tc>
      </w:tr>
      <w:tr w:rsidR="007A5A1A" w:rsidRPr="00212687" w:rsidTr="00BE64D0">
        <w:tc>
          <w:tcPr>
            <w:tcW w:w="189" w:type="pct"/>
            <w:tcBorders>
              <w:top w:val="single" w:sz="4" w:space="0" w:color="auto"/>
              <w:left w:val="single" w:sz="4" w:space="0" w:color="auto"/>
              <w:bottom w:val="single" w:sz="4" w:space="0" w:color="auto"/>
              <w:right w:val="single" w:sz="4" w:space="0" w:color="auto"/>
            </w:tcBorders>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7A5A1A" w:rsidRPr="00212687" w:rsidRDefault="007A5A1A" w:rsidP="007A5A1A">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7A5A1A">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clamps or other securing means provided on flexible cords or cables at plugs, receptacles, tools, equipment, etc., and is the cord jacket securely held in place?</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all cord, cable and raceway connections intact and secure?</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In wet or damp locations, are electrical tools and equipment appropriate for the use or location or otherwise protected?</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Is the location of electrical power lines and cables (overhead, underground, under floor, other side of walls, etc.) determined before digging, drilling, or similar work is begun?</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metal measuring tapes, ropes, hand-lines or similar devices with metallic thread woven into the fabric prohibited where they could come in contact with energized parts of equipment or circuit conductors?</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Is the use of metal ladders prohibited where the ladder or the person using the ladder could come in contact with energized parts of equipment, fixtures, or circuit conductors?</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all disconnecting switches and circuit breakers labeled to indicate their use or equipment served?</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disconnecting means always opened before fuses are replaced?</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Do all interior wiring systems include provisions for grounding metal parts of electrical raceways, equipment and enclosures?</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all electrical raceways and enclosures securely fastened in place?</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all energized parts of electrical circuits and equipment guarded against accidental contact by approved cabinets or enclosures?</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Is sufficient access and working space provided and maintained around all electrical equipment to permit ready and safe operations and maintenance?</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all unused openings (including conduit knockouts) in electrical enclosures and fittings closed with appropriate covers, plugs, or plates?</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electrical enclosures such as switches, receptacles, junction boxes, etc., provided with tight-fitting covers or plates?</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BE64D0"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disconnecting switches for electrical motors in excess of two horsepower able to open the circuit when the motor is stalled without exploding? (Switches must be horsepower rated equal to or in excess of the motor rating.)</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8337A5"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Is low voltage protection provided in the control device of motors driving machines or equipment that could cause injury from inadvertent starting?</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8337A5"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Is each motor disconnecting switch or circuit breaker located within sight of the motor control device?</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8337A5"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Is each motor located within sight of its controller or is the controller disconnecting means able to be locked open or is a separate disconnecting means installed in the circuit within sight of the motor?</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8337A5"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Is the controller for each motor that exceeds two horsepower rated equal to or above the rating of the motor it serves?</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8337A5"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employees who regularly work on or around energized electrical equipment or lines instructed in cardiopulmonary resuscitation (CPR)?</w:t>
            </w:r>
          </w:p>
        </w:tc>
      </w:tr>
      <w:tr w:rsidR="00BE64D0" w:rsidRPr="00212687" w:rsidTr="00BE64D0">
        <w:tc>
          <w:tcPr>
            <w:tcW w:w="189" w:type="pct"/>
            <w:tcBorders>
              <w:top w:val="single" w:sz="4" w:space="0" w:color="auto"/>
              <w:left w:val="single" w:sz="4" w:space="0" w:color="auto"/>
              <w:bottom w:val="single" w:sz="4" w:space="0" w:color="auto"/>
              <w:right w:val="single" w:sz="4" w:space="0" w:color="auto"/>
            </w:tcBorders>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 w:type="pct"/>
            <w:tcBorders>
              <w:left w:val="single" w:sz="4" w:space="0" w:color="auto"/>
              <w:right w:val="single" w:sz="4" w:space="0" w:color="auto"/>
            </w:tcBorders>
            <w:shd w:val="clear" w:color="auto" w:fill="auto"/>
            <w:vAlign w:val="center"/>
            <w:hideMark/>
          </w:tcPr>
          <w:p w:rsidR="00BE64D0" w:rsidRPr="00212687" w:rsidRDefault="00BE64D0" w:rsidP="002B2CEE">
            <w:pPr>
              <w:spacing w:after="0" w:line="240" w:lineRule="auto"/>
              <w:rPr>
                <w:rFonts w:ascii="Times New Roman" w:eastAsia="Times New Roman" w:hAnsi="Times New Roman" w:cs="Times New Roman"/>
                <w:sz w:val="24"/>
                <w:szCs w:val="24"/>
              </w:rPr>
            </w:pPr>
          </w:p>
        </w:tc>
        <w:tc>
          <w:tcPr>
            <w:tcW w:w="4764" w:type="pct"/>
            <w:tcBorders>
              <w:top w:val="single" w:sz="4" w:space="0" w:color="auto"/>
              <w:left w:val="single" w:sz="4" w:space="0" w:color="auto"/>
              <w:bottom w:val="single" w:sz="4" w:space="0" w:color="auto"/>
              <w:right w:val="single" w:sz="4" w:space="0" w:color="auto"/>
            </w:tcBorders>
            <w:shd w:val="clear" w:color="auto" w:fill="auto"/>
            <w:vAlign w:val="center"/>
          </w:tcPr>
          <w:p w:rsidR="00BE64D0" w:rsidRPr="00212687" w:rsidRDefault="008337A5" w:rsidP="002B2CEE">
            <w:pPr>
              <w:spacing w:after="150" w:line="285" w:lineRule="atLeast"/>
              <w:rPr>
                <w:rFonts w:ascii="Times New Roman" w:hAnsi="Times New Roman" w:cs="Times New Roman"/>
                <w:color w:val="000000"/>
                <w:sz w:val="24"/>
                <w:szCs w:val="24"/>
              </w:rPr>
            </w:pPr>
            <w:r w:rsidRPr="00212687">
              <w:rPr>
                <w:rFonts w:ascii="Times New Roman" w:hAnsi="Times New Roman" w:cs="Times New Roman"/>
                <w:color w:val="000000"/>
                <w:sz w:val="24"/>
                <w:szCs w:val="24"/>
              </w:rPr>
              <w:t>Are employees prohibited from working alone on energized lines or equipment over 600 volts?</w:t>
            </w:r>
          </w:p>
        </w:tc>
      </w:tr>
    </w:tbl>
    <w:p w:rsidR="001D164D" w:rsidRPr="00212687" w:rsidRDefault="001D164D">
      <w:pPr>
        <w:rPr>
          <w:rFonts w:ascii="Times New Roman" w:hAnsi="Times New Roman" w:cs="Times New Roman"/>
          <w:sz w:val="24"/>
          <w:szCs w:val="24"/>
        </w:rPr>
      </w:pPr>
    </w:p>
    <w:sectPr w:rsidR="001D164D" w:rsidRPr="002126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753" w:rsidRDefault="00F44753" w:rsidP="007A5A1A">
      <w:pPr>
        <w:spacing w:after="0" w:line="240" w:lineRule="auto"/>
      </w:pPr>
      <w:r>
        <w:separator/>
      </w:r>
    </w:p>
  </w:endnote>
  <w:endnote w:type="continuationSeparator" w:id="0">
    <w:p w:rsidR="00F44753" w:rsidRDefault="00F44753" w:rsidP="007A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753" w:rsidRDefault="00F44753" w:rsidP="007A5A1A">
      <w:pPr>
        <w:spacing w:after="0" w:line="240" w:lineRule="auto"/>
      </w:pPr>
      <w:r>
        <w:separator/>
      </w:r>
    </w:p>
  </w:footnote>
  <w:footnote w:type="continuationSeparator" w:id="0">
    <w:p w:rsidR="00F44753" w:rsidRDefault="00F44753" w:rsidP="007A5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A1A" w:rsidRDefault="007A5A1A">
    <w:pPr>
      <w:pStyle w:val="Header"/>
    </w:pPr>
    <w:r>
      <w:rPr>
        <w:color w:val="002F57"/>
        <w:lang w:val="en"/>
      </w:rPr>
      <w:fldChar w:fldCharType="begin"/>
    </w:r>
    <w:r>
      <w:rPr>
        <w:color w:val="002F57"/>
        <w:lang w:val="en"/>
      </w:rPr>
      <w:instrText xml:space="preserve"> INCLUDEPICTURE  "http://www.usgs.gov/images/USGS3.gif" \* MERGEFORMATINET </w:instrText>
    </w:r>
    <w:r>
      <w:rPr>
        <w:color w:val="002F57"/>
        <w:lang w:val="en"/>
      </w:rPr>
      <w:fldChar w:fldCharType="separate"/>
    </w:r>
    <w:r w:rsidR="00112F4C">
      <w:rPr>
        <w:color w:val="002F57"/>
        <w:lang w:val="en"/>
      </w:rPr>
      <w:fldChar w:fldCharType="begin"/>
    </w:r>
    <w:r w:rsidR="00112F4C">
      <w:rPr>
        <w:color w:val="002F57"/>
        <w:lang w:val="en"/>
      </w:rPr>
      <w:instrText xml:space="preserve"> INCLUDEPICTURE  "http://www.usgs.gov/images/USGS3.gif" \* MERGEFORMATINET </w:instrText>
    </w:r>
    <w:r w:rsidR="00112F4C">
      <w:rPr>
        <w:color w:val="002F57"/>
        <w:lang w:val="en"/>
      </w:rPr>
      <w:fldChar w:fldCharType="separate"/>
    </w:r>
    <w:r w:rsidR="00B620D8">
      <w:rPr>
        <w:color w:val="002F57"/>
        <w:lang w:val="en"/>
      </w:rPr>
      <w:fldChar w:fldCharType="begin"/>
    </w:r>
    <w:r w:rsidR="00B620D8">
      <w:rPr>
        <w:color w:val="002F57"/>
        <w:lang w:val="en"/>
      </w:rPr>
      <w:instrText xml:space="preserve"> INCLUDEPICTURE  "http://www.usgs.gov/images/USGS3.gif" \* MERGEFORMATINET </w:instrText>
    </w:r>
    <w:r w:rsidR="00B620D8">
      <w:rPr>
        <w:color w:val="002F57"/>
        <w:lang w:val="en"/>
      </w:rPr>
      <w:fldChar w:fldCharType="separate"/>
    </w:r>
    <w:r w:rsidR="00B96A2C">
      <w:rPr>
        <w:color w:val="002F57"/>
        <w:lang w:val="en"/>
      </w:rPr>
      <w:fldChar w:fldCharType="begin"/>
    </w:r>
    <w:r w:rsidR="00B96A2C">
      <w:rPr>
        <w:color w:val="002F57"/>
        <w:lang w:val="en"/>
      </w:rPr>
      <w:instrText xml:space="preserve"> INCLUDEPICTURE  "http://www.usgs.gov/images/USGS3.gif" \* MERGEFORMATINET </w:instrText>
    </w:r>
    <w:r w:rsidR="00B96A2C">
      <w:rPr>
        <w:color w:val="002F57"/>
        <w:lang w:val="en"/>
      </w:rPr>
      <w:fldChar w:fldCharType="separate"/>
    </w:r>
    <w:r w:rsidR="003D5691">
      <w:rPr>
        <w:color w:val="002F57"/>
        <w:lang w:val="en"/>
      </w:rPr>
      <w:fldChar w:fldCharType="begin"/>
    </w:r>
    <w:r w:rsidR="003D5691">
      <w:rPr>
        <w:color w:val="002F57"/>
        <w:lang w:val="en"/>
      </w:rPr>
      <w:instrText xml:space="preserve"> INCLUDEPICTURE  "http://www.usgs.gov/images/USGS3.gif" \* MERGEFORMATINET </w:instrText>
    </w:r>
    <w:r w:rsidR="003D5691">
      <w:rPr>
        <w:color w:val="002F57"/>
        <w:lang w:val="en"/>
      </w:rPr>
      <w:fldChar w:fldCharType="separate"/>
    </w:r>
    <w:r w:rsidR="00F44753">
      <w:rPr>
        <w:color w:val="002F57"/>
        <w:lang w:val="en"/>
      </w:rPr>
      <w:fldChar w:fldCharType="begin"/>
    </w:r>
    <w:r w:rsidR="00F44753">
      <w:rPr>
        <w:color w:val="002F57"/>
        <w:lang w:val="en"/>
      </w:rPr>
      <w:instrText xml:space="preserve"> </w:instrText>
    </w:r>
    <w:r w:rsidR="00F44753">
      <w:rPr>
        <w:color w:val="002F57"/>
        <w:lang w:val="en"/>
      </w:rPr>
      <w:instrText>INCLUDEPICTURE  "http://www.usgs.gov/images/USGS3.gif" \* MERGEFORMATINET</w:instrText>
    </w:r>
    <w:r w:rsidR="00F44753">
      <w:rPr>
        <w:color w:val="002F57"/>
        <w:lang w:val="en"/>
      </w:rPr>
      <w:instrText xml:space="preserve"> </w:instrText>
    </w:r>
    <w:r w:rsidR="00F44753">
      <w:rPr>
        <w:color w:val="002F57"/>
        <w:lang w:val="en"/>
      </w:rPr>
      <w:fldChar w:fldCharType="separate"/>
    </w:r>
    <w:r w:rsidR="00F44753">
      <w:rPr>
        <w:color w:val="002F57"/>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 to USGS Home Page" style="width:57.75pt;height:14.25pt" o:button="t">
          <v:imagedata r:id="rId1" r:href="rId2"/>
        </v:shape>
      </w:pict>
    </w:r>
    <w:r w:rsidR="00F44753">
      <w:rPr>
        <w:color w:val="002F57"/>
        <w:lang w:val="en"/>
      </w:rPr>
      <w:fldChar w:fldCharType="end"/>
    </w:r>
    <w:r w:rsidR="003D5691">
      <w:rPr>
        <w:color w:val="002F57"/>
        <w:lang w:val="en"/>
      </w:rPr>
      <w:fldChar w:fldCharType="end"/>
    </w:r>
    <w:r w:rsidR="00B96A2C">
      <w:rPr>
        <w:color w:val="002F57"/>
        <w:lang w:val="en"/>
      </w:rPr>
      <w:fldChar w:fldCharType="end"/>
    </w:r>
    <w:r w:rsidR="00B620D8">
      <w:rPr>
        <w:color w:val="002F57"/>
        <w:lang w:val="en"/>
      </w:rPr>
      <w:fldChar w:fldCharType="end"/>
    </w:r>
    <w:r w:rsidR="00112F4C">
      <w:rPr>
        <w:color w:val="002F57"/>
        <w:lang w:val="en"/>
      </w:rPr>
      <w:fldChar w:fldCharType="end"/>
    </w:r>
    <w:r>
      <w:rPr>
        <w:color w:val="002F57"/>
        <w:lang w:val="e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1A"/>
    <w:rsid w:val="000A3E07"/>
    <w:rsid w:val="00112F4C"/>
    <w:rsid w:val="001D164D"/>
    <w:rsid w:val="00212687"/>
    <w:rsid w:val="003B37D2"/>
    <w:rsid w:val="003D5691"/>
    <w:rsid w:val="007A5A1A"/>
    <w:rsid w:val="007F562D"/>
    <w:rsid w:val="008337A5"/>
    <w:rsid w:val="00890E80"/>
    <w:rsid w:val="00891276"/>
    <w:rsid w:val="00A23002"/>
    <w:rsid w:val="00AD4BE4"/>
    <w:rsid w:val="00B620D8"/>
    <w:rsid w:val="00B96A2C"/>
    <w:rsid w:val="00BE64D0"/>
    <w:rsid w:val="00E23CA1"/>
    <w:rsid w:val="00F4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28352"/>
  <w15:chartTrackingRefBased/>
  <w15:docId w15:val="{FCA48C49-08CB-4F14-8ED5-3BB41C77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A5A1A"/>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unhideWhenUsed/>
    <w:qFormat/>
    <w:rsid w:val="007A5A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A5A1A"/>
    <w:pPr>
      <w:spacing w:before="75" w:after="150" w:line="300" w:lineRule="atLeast"/>
      <w:outlineLvl w:val="3"/>
    </w:pPr>
    <w:rPr>
      <w:rFonts w:ascii="inherit" w:eastAsia="Times New Roman" w:hAnsi="inherit"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5A1A"/>
    <w:rPr>
      <w:b/>
      <w:bCs/>
    </w:rPr>
  </w:style>
  <w:style w:type="paragraph" w:styleId="NormalWeb">
    <w:name w:val="Normal (Web)"/>
    <w:basedOn w:val="Normal"/>
    <w:uiPriority w:val="99"/>
    <w:semiHidden/>
    <w:unhideWhenUsed/>
    <w:rsid w:val="007A5A1A"/>
    <w:pPr>
      <w:spacing w:after="150" w:line="240" w:lineRule="auto"/>
    </w:pPr>
    <w:rPr>
      <w:rFonts w:ascii="Times New Roman" w:eastAsia="Times New Roman" w:hAnsi="Times New Roman" w:cs="Times New Roman"/>
      <w:sz w:val="24"/>
      <w:szCs w:val="24"/>
    </w:rPr>
  </w:style>
  <w:style w:type="paragraph" w:customStyle="1" w:styleId="text-center">
    <w:name w:val="text-center"/>
    <w:basedOn w:val="Normal"/>
    <w:rsid w:val="007A5A1A"/>
    <w:pPr>
      <w:spacing w:after="150" w:line="240" w:lineRule="auto"/>
      <w:jc w:val="center"/>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A5A1A"/>
    <w:rPr>
      <w:rFonts w:ascii="inherit" w:eastAsia="Times New Roman" w:hAnsi="inherit" w:cs="Times New Roman"/>
      <w:sz w:val="27"/>
      <w:szCs w:val="27"/>
    </w:rPr>
  </w:style>
  <w:style w:type="paragraph" w:styleId="Header">
    <w:name w:val="header"/>
    <w:basedOn w:val="Normal"/>
    <w:link w:val="HeaderChar"/>
    <w:uiPriority w:val="99"/>
    <w:unhideWhenUsed/>
    <w:rsid w:val="007A5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A1A"/>
  </w:style>
  <w:style w:type="paragraph" w:styleId="Footer">
    <w:name w:val="footer"/>
    <w:basedOn w:val="Normal"/>
    <w:link w:val="FooterChar"/>
    <w:uiPriority w:val="99"/>
    <w:unhideWhenUsed/>
    <w:rsid w:val="007A5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A1A"/>
  </w:style>
  <w:style w:type="character" w:customStyle="1" w:styleId="Heading3Char">
    <w:name w:val="Heading 3 Char"/>
    <w:basedOn w:val="DefaultParagraphFont"/>
    <w:link w:val="Heading3"/>
    <w:uiPriority w:val="9"/>
    <w:rsid w:val="007A5A1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rsid w:val="007A5A1A"/>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042951">
      <w:bodyDiv w:val="1"/>
      <w:marLeft w:val="0"/>
      <w:marRight w:val="0"/>
      <w:marTop w:val="0"/>
      <w:marBottom w:val="0"/>
      <w:divBdr>
        <w:top w:val="none" w:sz="0" w:space="0" w:color="auto"/>
        <w:left w:val="none" w:sz="0" w:space="0" w:color="auto"/>
        <w:bottom w:val="none" w:sz="0" w:space="0" w:color="auto"/>
        <w:right w:val="none" w:sz="0" w:space="0" w:color="auto"/>
      </w:divBdr>
      <w:divsChild>
        <w:div w:id="186218338">
          <w:marLeft w:val="0"/>
          <w:marRight w:val="0"/>
          <w:marTop w:val="0"/>
          <w:marBottom w:val="0"/>
          <w:divBdr>
            <w:top w:val="single" w:sz="2" w:space="0" w:color="FFFFFF"/>
            <w:left w:val="single" w:sz="2" w:space="0" w:color="FFFFFF"/>
            <w:bottom w:val="single" w:sz="2" w:space="0" w:color="FFFFFF"/>
            <w:right w:val="single" w:sz="2" w:space="0" w:color="FFFFFF"/>
          </w:divBdr>
          <w:divsChild>
            <w:div w:id="1758163506">
              <w:marLeft w:val="0"/>
              <w:marRight w:val="0"/>
              <w:marTop w:val="0"/>
              <w:marBottom w:val="0"/>
              <w:divBdr>
                <w:top w:val="none" w:sz="0" w:space="0" w:color="auto"/>
                <w:left w:val="none" w:sz="0" w:space="0" w:color="auto"/>
                <w:bottom w:val="none" w:sz="0" w:space="0" w:color="auto"/>
                <w:right w:val="none" w:sz="0" w:space="0" w:color="auto"/>
              </w:divBdr>
              <w:divsChild>
                <w:div w:id="1909223031">
                  <w:marLeft w:val="0"/>
                  <w:marRight w:val="0"/>
                  <w:marTop w:val="0"/>
                  <w:marBottom w:val="150"/>
                  <w:divBdr>
                    <w:top w:val="none" w:sz="0" w:space="0" w:color="auto"/>
                    <w:left w:val="none" w:sz="0" w:space="0" w:color="auto"/>
                    <w:bottom w:val="none" w:sz="0" w:space="0" w:color="auto"/>
                    <w:right w:val="none" w:sz="0" w:space="0" w:color="auto"/>
                  </w:divBdr>
                  <w:divsChild>
                    <w:div w:id="316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5923">
      <w:bodyDiv w:val="1"/>
      <w:marLeft w:val="0"/>
      <w:marRight w:val="0"/>
      <w:marTop w:val="0"/>
      <w:marBottom w:val="0"/>
      <w:divBdr>
        <w:top w:val="none" w:sz="0" w:space="0" w:color="auto"/>
        <w:left w:val="none" w:sz="0" w:space="0" w:color="auto"/>
        <w:bottom w:val="none" w:sz="0" w:space="0" w:color="auto"/>
        <w:right w:val="none" w:sz="0" w:space="0" w:color="auto"/>
      </w:divBdr>
      <w:divsChild>
        <w:div w:id="263267475">
          <w:marLeft w:val="0"/>
          <w:marRight w:val="0"/>
          <w:marTop w:val="0"/>
          <w:marBottom w:val="0"/>
          <w:divBdr>
            <w:top w:val="single" w:sz="2" w:space="0" w:color="FFFFFF"/>
            <w:left w:val="single" w:sz="2" w:space="0" w:color="FFFFFF"/>
            <w:bottom w:val="single" w:sz="2" w:space="0" w:color="FFFFFF"/>
            <w:right w:val="single" w:sz="2" w:space="0" w:color="FFFFFF"/>
          </w:divBdr>
          <w:divsChild>
            <w:div w:id="1133643877">
              <w:marLeft w:val="0"/>
              <w:marRight w:val="0"/>
              <w:marTop w:val="0"/>
              <w:marBottom w:val="0"/>
              <w:divBdr>
                <w:top w:val="none" w:sz="0" w:space="0" w:color="auto"/>
                <w:left w:val="none" w:sz="0" w:space="0" w:color="auto"/>
                <w:bottom w:val="none" w:sz="0" w:space="0" w:color="auto"/>
                <w:right w:val="none" w:sz="0" w:space="0" w:color="auto"/>
              </w:divBdr>
              <w:divsChild>
                <w:div w:id="1646161809">
                  <w:marLeft w:val="0"/>
                  <w:marRight w:val="0"/>
                  <w:marTop w:val="0"/>
                  <w:marBottom w:val="150"/>
                  <w:divBdr>
                    <w:top w:val="none" w:sz="0" w:space="0" w:color="auto"/>
                    <w:left w:val="none" w:sz="0" w:space="0" w:color="auto"/>
                    <w:bottom w:val="none" w:sz="0" w:space="0" w:color="auto"/>
                    <w:right w:val="none" w:sz="0" w:space="0" w:color="auto"/>
                  </w:divBdr>
                  <w:divsChild>
                    <w:div w:id="14701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85864">
      <w:bodyDiv w:val="1"/>
      <w:marLeft w:val="0"/>
      <w:marRight w:val="0"/>
      <w:marTop w:val="0"/>
      <w:marBottom w:val="0"/>
      <w:divBdr>
        <w:top w:val="none" w:sz="0" w:space="0" w:color="auto"/>
        <w:left w:val="none" w:sz="0" w:space="0" w:color="auto"/>
        <w:bottom w:val="none" w:sz="0" w:space="0" w:color="auto"/>
        <w:right w:val="none" w:sz="0" w:space="0" w:color="auto"/>
      </w:divBdr>
      <w:divsChild>
        <w:div w:id="1015116689">
          <w:marLeft w:val="0"/>
          <w:marRight w:val="0"/>
          <w:marTop w:val="0"/>
          <w:marBottom w:val="0"/>
          <w:divBdr>
            <w:top w:val="single" w:sz="2" w:space="0" w:color="FFFFFF"/>
            <w:left w:val="single" w:sz="2" w:space="0" w:color="FFFFFF"/>
            <w:bottom w:val="single" w:sz="2" w:space="0" w:color="FFFFFF"/>
            <w:right w:val="single" w:sz="2" w:space="0" w:color="FFFFFF"/>
          </w:divBdr>
          <w:divsChild>
            <w:div w:id="1553690503">
              <w:marLeft w:val="0"/>
              <w:marRight w:val="0"/>
              <w:marTop w:val="0"/>
              <w:marBottom w:val="0"/>
              <w:divBdr>
                <w:top w:val="none" w:sz="0" w:space="0" w:color="auto"/>
                <w:left w:val="none" w:sz="0" w:space="0" w:color="auto"/>
                <w:bottom w:val="none" w:sz="0" w:space="0" w:color="auto"/>
                <w:right w:val="none" w:sz="0" w:space="0" w:color="auto"/>
              </w:divBdr>
              <w:divsChild>
                <w:div w:id="968046114">
                  <w:marLeft w:val="0"/>
                  <w:marRight w:val="0"/>
                  <w:marTop w:val="0"/>
                  <w:marBottom w:val="150"/>
                  <w:divBdr>
                    <w:top w:val="none" w:sz="0" w:space="0" w:color="auto"/>
                    <w:left w:val="none" w:sz="0" w:space="0" w:color="auto"/>
                    <w:bottom w:val="none" w:sz="0" w:space="0" w:color="auto"/>
                    <w:right w:val="none" w:sz="0" w:space="0" w:color="auto"/>
                  </w:divBdr>
                  <w:divsChild>
                    <w:div w:id="2605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31814">
      <w:bodyDiv w:val="1"/>
      <w:marLeft w:val="0"/>
      <w:marRight w:val="0"/>
      <w:marTop w:val="0"/>
      <w:marBottom w:val="0"/>
      <w:divBdr>
        <w:top w:val="none" w:sz="0" w:space="0" w:color="auto"/>
        <w:left w:val="none" w:sz="0" w:space="0" w:color="auto"/>
        <w:bottom w:val="none" w:sz="0" w:space="0" w:color="auto"/>
        <w:right w:val="none" w:sz="0" w:space="0" w:color="auto"/>
      </w:divBdr>
      <w:divsChild>
        <w:div w:id="428041629">
          <w:marLeft w:val="0"/>
          <w:marRight w:val="0"/>
          <w:marTop w:val="0"/>
          <w:marBottom w:val="0"/>
          <w:divBdr>
            <w:top w:val="single" w:sz="2" w:space="0" w:color="FFFFFF"/>
            <w:left w:val="single" w:sz="2" w:space="0" w:color="FFFFFF"/>
            <w:bottom w:val="single" w:sz="2" w:space="0" w:color="FFFFFF"/>
            <w:right w:val="single" w:sz="2" w:space="0" w:color="FFFFFF"/>
          </w:divBdr>
          <w:divsChild>
            <w:div w:id="1229147639">
              <w:marLeft w:val="0"/>
              <w:marRight w:val="0"/>
              <w:marTop w:val="0"/>
              <w:marBottom w:val="0"/>
              <w:divBdr>
                <w:top w:val="none" w:sz="0" w:space="0" w:color="auto"/>
                <w:left w:val="none" w:sz="0" w:space="0" w:color="auto"/>
                <w:bottom w:val="none" w:sz="0" w:space="0" w:color="auto"/>
                <w:right w:val="none" w:sz="0" w:space="0" w:color="auto"/>
              </w:divBdr>
              <w:divsChild>
                <w:div w:id="95368311">
                  <w:marLeft w:val="0"/>
                  <w:marRight w:val="0"/>
                  <w:marTop w:val="0"/>
                  <w:marBottom w:val="150"/>
                  <w:divBdr>
                    <w:top w:val="none" w:sz="0" w:space="0" w:color="auto"/>
                    <w:left w:val="none" w:sz="0" w:space="0" w:color="auto"/>
                    <w:bottom w:val="none" w:sz="0" w:space="0" w:color="auto"/>
                    <w:right w:val="none" w:sz="0" w:space="0" w:color="auto"/>
                  </w:divBdr>
                  <w:divsChild>
                    <w:div w:id="10613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usgs.gov/images/USGS3.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8642-1A21-414E-A8D8-084424A9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Choiniere, David P</dc:creator>
  <cp:keywords/>
  <dc:description/>
  <cp:lastModifiedBy>Choiniere, David P</cp:lastModifiedBy>
  <cp:revision>7</cp:revision>
  <dcterms:created xsi:type="dcterms:W3CDTF">2019-04-29T19:51:00Z</dcterms:created>
  <dcterms:modified xsi:type="dcterms:W3CDTF">2019-05-09T13:39:00Z</dcterms:modified>
</cp:coreProperties>
</file>