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8A23A" w14:textId="592ACA6C" w:rsidR="00667D8C" w:rsidRPr="00667D8C" w:rsidRDefault="00AC0EAC" w:rsidP="00667D8C">
      <w:pPr>
        <w:spacing w:before="100" w:beforeAutospacing="1" w:after="100" w:afterAutospacing="1" w:line="240" w:lineRule="auto"/>
        <w:outlineLvl w:val="0"/>
        <w:rPr>
          <w:rFonts w:ascii="Times New Roman" w:eastAsia="Times New Roman" w:hAnsi="Times New Roman" w:cs="Times New Roman"/>
          <w:b/>
          <w:bCs/>
          <w:kern w:val="36"/>
          <w:sz w:val="48"/>
          <w:szCs w:val="48"/>
        </w:rPr>
      </w:pPr>
      <w:r>
        <w:rPr>
          <w:rFonts w:ascii="Times New Roman" w:eastAsia="Times New Roman" w:hAnsi="Times New Roman" w:cs="Times New Roman"/>
          <w:b/>
          <w:bCs/>
          <w:kern w:val="36"/>
          <w:sz w:val="48"/>
          <w:szCs w:val="48"/>
        </w:rPr>
        <w:t xml:space="preserve">HDDS </w:t>
      </w:r>
      <w:r w:rsidR="00667D8C" w:rsidRPr="00667D8C">
        <w:rPr>
          <w:rFonts w:ascii="Times New Roman" w:eastAsia="Times New Roman" w:hAnsi="Times New Roman" w:cs="Times New Roman"/>
          <w:b/>
          <w:bCs/>
          <w:kern w:val="36"/>
          <w:sz w:val="48"/>
          <w:szCs w:val="48"/>
        </w:rPr>
        <w:t xml:space="preserve">Events Tab </w:t>
      </w:r>
    </w:p>
    <w:p w14:paraId="58D47698" w14:textId="77777777" w:rsidR="00667D8C" w:rsidRPr="00667D8C" w:rsidRDefault="00667D8C" w:rsidP="00667D8C">
      <w:p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sz w:val="24"/>
          <w:szCs w:val="24"/>
        </w:rPr>
        <w:t>HDDS Explorer opens to the Events tab which provides a menu of established Emergency Operations events (Figure 1). Selecting an event is the first step in the data search process.</w:t>
      </w:r>
    </w:p>
    <w:p w14:paraId="69D688CC" w14:textId="7DBCB7E2" w:rsidR="00667D8C" w:rsidRPr="00667D8C" w:rsidRDefault="00667D8C" w:rsidP="00667D8C">
      <w:p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noProof/>
          <w:sz w:val="24"/>
          <w:szCs w:val="24"/>
        </w:rPr>
        <w:drawing>
          <wp:inline distT="0" distB="0" distL="0" distR="0" wp14:anchorId="04D50CEC" wp14:editId="6FC0ACBE">
            <wp:extent cx="5943600" cy="530225"/>
            <wp:effectExtent l="0" t="0" r="0" b="3175"/>
            <wp:docPr id="10" name="Picture 10" descr="Screenshot of the search tabs user has access 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Screenshot of the search tabs user has access t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3600" cy="530225"/>
                    </a:xfrm>
                    <a:prstGeom prst="rect">
                      <a:avLst/>
                    </a:prstGeom>
                    <a:noFill/>
                    <a:ln>
                      <a:noFill/>
                    </a:ln>
                  </pic:spPr>
                </pic:pic>
              </a:graphicData>
            </a:graphic>
          </wp:inline>
        </w:drawing>
      </w:r>
      <w:r w:rsidRPr="00667D8C">
        <w:rPr>
          <w:rFonts w:ascii="Times New Roman" w:eastAsia="Times New Roman" w:hAnsi="Times New Roman" w:cs="Times New Roman"/>
          <w:sz w:val="24"/>
          <w:szCs w:val="24"/>
        </w:rPr>
        <w:br/>
      </w:r>
      <w:r w:rsidRPr="00667D8C">
        <w:rPr>
          <w:rFonts w:ascii="Times New Roman" w:eastAsia="Times New Roman" w:hAnsi="Times New Roman" w:cs="Times New Roman"/>
          <w:b/>
          <w:bCs/>
          <w:sz w:val="24"/>
          <w:szCs w:val="24"/>
        </w:rPr>
        <w:t>Figure 1 – HDDS Explorer Search Tabs – Events</w:t>
      </w:r>
    </w:p>
    <w:p w14:paraId="664AE34F" w14:textId="68CD0220" w:rsidR="00667D8C" w:rsidRPr="00667D8C" w:rsidRDefault="00667D8C" w:rsidP="00667D8C">
      <w:p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sz w:val="24"/>
          <w:szCs w:val="24"/>
        </w:rPr>
        <w:t>The ‘Events’ menu (Figure 2) uses a dynamic tree menu with expandable/collapsible links for Baseline data and Event Year. Click the plus sign (</w:t>
      </w:r>
      <w:r w:rsidRPr="00667D8C">
        <w:rPr>
          <w:rFonts w:ascii="Times New Roman" w:eastAsia="Times New Roman" w:hAnsi="Times New Roman" w:cs="Times New Roman"/>
          <w:noProof/>
          <w:sz w:val="24"/>
          <w:szCs w:val="24"/>
        </w:rPr>
        <w:drawing>
          <wp:inline distT="0" distB="0" distL="0" distR="0" wp14:anchorId="7C5D6AE2" wp14:editId="222ACC65">
            <wp:extent cx="104775" cy="104775"/>
            <wp:effectExtent l="0" t="0" r="9525" b="9525"/>
            <wp:docPr id="9" name="Picture 9" descr="picture of a plus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icture of a plus sign"/>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667D8C">
        <w:rPr>
          <w:rFonts w:ascii="Times New Roman" w:eastAsia="Times New Roman" w:hAnsi="Times New Roman" w:cs="Times New Roman"/>
          <w:sz w:val="24"/>
          <w:szCs w:val="24"/>
        </w:rPr>
        <w:t>) next to the Event Year to expand the list of events for that year. Click the minus sign (</w:t>
      </w:r>
      <w:r w:rsidRPr="00667D8C">
        <w:rPr>
          <w:rFonts w:ascii="Times New Roman" w:eastAsia="Times New Roman" w:hAnsi="Times New Roman" w:cs="Times New Roman"/>
          <w:noProof/>
          <w:sz w:val="24"/>
          <w:szCs w:val="24"/>
        </w:rPr>
        <w:drawing>
          <wp:inline distT="0" distB="0" distL="0" distR="0" wp14:anchorId="26DA664D" wp14:editId="423D269B">
            <wp:extent cx="161925" cy="161925"/>
            <wp:effectExtent l="0" t="0" r="9525" b="9525"/>
            <wp:docPr id="8" name="Picture 8" descr="picture of a negative 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picture of a negative sig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1925" cy="161925"/>
                    </a:xfrm>
                    <a:prstGeom prst="rect">
                      <a:avLst/>
                    </a:prstGeom>
                    <a:noFill/>
                    <a:ln>
                      <a:noFill/>
                    </a:ln>
                  </pic:spPr>
                </pic:pic>
              </a:graphicData>
            </a:graphic>
          </wp:inline>
        </w:drawing>
      </w:r>
      <w:r w:rsidRPr="00667D8C">
        <w:rPr>
          <w:rFonts w:ascii="Times New Roman" w:eastAsia="Times New Roman" w:hAnsi="Times New Roman" w:cs="Times New Roman"/>
          <w:sz w:val="24"/>
          <w:szCs w:val="24"/>
        </w:rPr>
        <w:t>) to collapse the list.</w:t>
      </w:r>
    </w:p>
    <w:p w14:paraId="61FF2870" w14:textId="77777777" w:rsidR="00667D8C" w:rsidRPr="00667D8C" w:rsidRDefault="00667D8C" w:rsidP="00667D8C">
      <w:p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sz w:val="24"/>
          <w:szCs w:val="24"/>
        </w:rPr>
        <w:t>Event categories include cyclone, debris, earthquake, explosion, fire, flood, hurricane, landslide, oil spill, other, storm, tornado, tropical storm, tsunami, typhoon, and volcano. The event type is included in the named event.</w:t>
      </w:r>
    </w:p>
    <w:p w14:paraId="14BF2941" w14:textId="1B09DF79" w:rsidR="00667D8C" w:rsidRPr="00667D8C" w:rsidRDefault="00667D8C" w:rsidP="00667D8C">
      <w:p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noProof/>
          <w:sz w:val="24"/>
          <w:szCs w:val="24"/>
        </w:rPr>
        <w:lastRenderedPageBreak/>
        <w:drawing>
          <wp:inline distT="0" distB="0" distL="0" distR="0" wp14:anchorId="239357BD" wp14:editId="5C17DA2C">
            <wp:extent cx="4371975" cy="6067425"/>
            <wp:effectExtent l="0" t="0" r="9525" b="9525"/>
            <wp:docPr id="7" name="Picture 7" descr="Screenshot of the event table of contents se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creenshot of the event table of contents sectio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71975" cy="6067425"/>
                    </a:xfrm>
                    <a:prstGeom prst="rect">
                      <a:avLst/>
                    </a:prstGeom>
                    <a:noFill/>
                    <a:ln>
                      <a:noFill/>
                    </a:ln>
                  </pic:spPr>
                </pic:pic>
              </a:graphicData>
            </a:graphic>
          </wp:inline>
        </w:drawing>
      </w:r>
      <w:r w:rsidRPr="00667D8C">
        <w:rPr>
          <w:rFonts w:ascii="Times New Roman" w:eastAsia="Times New Roman" w:hAnsi="Times New Roman" w:cs="Times New Roman"/>
          <w:sz w:val="24"/>
          <w:szCs w:val="24"/>
        </w:rPr>
        <w:br/>
      </w:r>
      <w:r w:rsidRPr="00667D8C">
        <w:rPr>
          <w:rFonts w:ascii="Times New Roman" w:eastAsia="Times New Roman" w:hAnsi="Times New Roman" w:cs="Times New Roman"/>
          <w:b/>
          <w:bCs/>
          <w:sz w:val="24"/>
          <w:szCs w:val="24"/>
        </w:rPr>
        <w:t>Figure 2 - Data Set Selection Expandable View</w:t>
      </w:r>
    </w:p>
    <w:p w14:paraId="049E70EB" w14:textId="77777777" w:rsidR="00667D8C" w:rsidRPr="00667D8C" w:rsidRDefault="00667D8C" w:rsidP="00667D8C">
      <w:p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sz w:val="24"/>
          <w:szCs w:val="24"/>
        </w:rPr>
        <w:t>If a recent event is not listed, the Emergency Operations (EO) Collection Management Tool (CMT) (</w:t>
      </w:r>
      <w:hyperlink r:id="rId9" w:tgtFrame="_blank" w:history="1">
        <w:r w:rsidRPr="00667D8C">
          <w:rPr>
            <w:rFonts w:ascii="Times New Roman" w:eastAsia="Times New Roman" w:hAnsi="Times New Roman" w:cs="Times New Roman"/>
            <w:color w:val="0000FF"/>
            <w:sz w:val="24"/>
            <w:szCs w:val="24"/>
            <w:u w:val="single"/>
          </w:rPr>
          <w:t>http://cmt.usgs.gov/</w:t>
        </w:r>
      </w:hyperlink>
      <w:r w:rsidRPr="00667D8C">
        <w:rPr>
          <w:rFonts w:ascii="Times New Roman" w:eastAsia="Times New Roman" w:hAnsi="Times New Roman" w:cs="Times New Roman"/>
          <w:sz w:val="24"/>
          <w:szCs w:val="24"/>
        </w:rPr>
        <w:t>) provides an interface to initiate data acquisition for new natural or man-made disasters.</w:t>
      </w:r>
    </w:p>
    <w:p w14:paraId="4D5E93BA" w14:textId="6EE2D11E" w:rsidR="00667D8C" w:rsidRPr="00667D8C" w:rsidRDefault="00667D8C" w:rsidP="00667D8C">
      <w:p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sz w:val="24"/>
          <w:szCs w:val="24"/>
        </w:rPr>
        <w:t>Information about each menu item is identified with the Information icon (</w:t>
      </w:r>
      <w:r w:rsidRPr="00667D8C">
        <w:rPr>
          <w:rFonts w:ascii="Times New Roman" w:eastAsia="Times New Roman" w:hAnsi="Times New Roman" w:cs="Times New Roman"/>
          <w:noProof/>
          <w:sz w:val="24"/>
          <w:szCs w:val="24"/>
        </w:rPr>
        <w:drawing>
          <wp:inline distT="0" distB="0" distL="0" distR="0" wp14:anchorId="6699B73D" wp14:editId="51D91310">
            <wp:extent cx="152400" cy="152400"/>
            <wp:effectExtent l="0" t="0" r="0" b="0"/>
            <wp:docPr id="6" name="Picture 6" descr="picture of an i fo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picture of an i for informati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667D8C">
        <w:rPr>
          <w:rFonts w:ascii="Times New Roman" w:eastAsia="Times New Roman" w:hAnsi="Times New Roman" w:cs="Times New Roman"/>
          <w:sz w:val="24"/>
          <w:szCs w:val="24"/>
        </w:rPr>
        <w:t>). Moving the mouse pointer over an item displays a longer description of the item (Figure 3).</w:t>
      </w:r>
    </w:p>
    <w:p w14:paraId="405634CA" w14:textId="3B3DE0F2" w:rsidR="00667D8C" w:rsidRPr="00667D8C" w:rsidRDefault="00667D8C" w:rsidP="00667D8C">
      <w:p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noProof/>
          <w:sz w:val="24"/>
          <w:szCs w:val="24"/>
        </w:rPr>
        <w:lastRenderedPageBreak/>
        <w:drawing>
          <wp:inline distT="0" distB="0" distL="0" distR="0" wp14:anchorId="3217873D" wp14:editId="56BAB9C7">
            <wp:extent cx="4943475" cy="1219200"/>
            <wp:effectExtent l="0" t="0" r="9525" b="0"/>
            <wp:docPr id="5" name="Picture 5" descr="Screenshot for selecting which bas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Screenshot for selecting which baselin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43475" cy="1219200"/>
                    </a:xfrm>
                    <a:prstGeom prst="rect">
                      <a:avLst/>
                    </a:prstGeom>
                    <a:noFill/>
                    <a:ln>
                      <a:noFill/>
                    </a:ln>
                  </pic:spPr>
                </pic:pic>
              </a:graphicData>
            </a:graphic>
          </wp:inline>
        </w:drawing>
      </w:r>
      <w:r w:rsidRPr="00667D8C">
        <w:rPr>
          <w:rFonts w:ascii="Times New Roman" w:eastAsia="Times New Roman" w:hAnsi="Times New Roman" w:cs="Times New Roman"/>
          <w:sz w:val="24"/>
          <w:szCs w:val="24"/>
        </w:rPr>
        <w:br/>
      </w:r>
      <w:r w:rsidRPr="00667D8C">
        <w:rPr>
          <w:rFonts w:ascii="Times New Roman" w:eastAsia="Times New Roman" w:hAnsi="Times New Roman" w:cs="Times New Roman"/>
          <w:b/>
          <w:bCs/>
          <w:sz w:val="24"/>
          <w:szCs w:val="24"/>
        </w:rPr>
        <w:t>Figure 3 - Longer description of item</w:t>
      </w:r>
    </w:p>
    <w:p w14:paraId="46340AA4" w14:textId="77777777" w:rsidR="00667D8C" w:rsidRPr="00667D8C" w:rsidRDefault="00667D8C" w:rsidP="00667D8C">
      <w:p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sz w:val="24"/>
          <w:szCs w:val="24"/>
        </w:rPr>
        <w:t xml:space="preserve">Baseline options are High Resolution </w:t>
      </w:r>
      <w:proofErr w:type="spellStart"/>
      <w:r w:rsidRPr="00667D8C">
        <w:rPr>
          <w:rFonts w:ascii="Times New Roman" w:eastAsia="Times New Roman" w:hAnsi="Times New Roman" w:cs="Times New Roman"/>
          <w:sz w:val="24"/>
          <w:szCs w:val="24"/>
        </w:rPr>
        <w:t>Orthoimagery</w:t>
      </w:r>
      <w:proofErr w:type="spellEnd"/>
      <w:r w:rsidRPr="00667D8C">
        <w:rPr>
          <w:rFonts w:ascii="Times New Roman" w:eastAsia="Times New Roman" w:hAnsi="Times New Roman" w:cs="Times New Roman"/>
          <w:sz w:val="24"/>
          <w:szCs w:val="24"/>
        </w:rPr>
        <w:t xml:space="preserve">, U.S. Forest Maps, and Public Ad hoc Baseline. The Ad hoc option includes metadata (csv, </w:t>
      </w:r>
      <w:proofErr w:type="spellStart"/>
      <w:r w:rsidRPr="00667D8C">
        <w:rPr>
          <w:rFonts w:ascii="Times New Roman" w:eastAsia="Times New Roman" w:hAnsi="Times New Roman" w:cs="Times New Roman"/>
          <w:sz w:val="24"/>
          <w:szCs w:val="24"/>
        </w:rPr>
        <w:t>kml</w:t>
      </w:r>
      <w:proofErr w:type="spellEnd"/>
      <w:r w:rsidRPr="00667D8C">
        <w:rPr>
          <w:rFonts w:ascii="Times New Roman" w:eastAsia="Times New Roman" w:hAnsi="Times New Roman" w:cs="Times New Roman"/>
          <w:sz w:val="24"/>
          <w:szCs w:val="24"/>
        </w:rPr>
        <w:t>, shapefile, and xml) and data that have not been ingested and managed. Note: Another option for baseline data is to look for ingests named “</w:t>
      </w:r>
      <w:proofErr w:type="spellStart"/>
      <w:r w:rsidRPr="00667D8C">
        <w:rPr>
          <w:rFonts w:ascii="Times New Roman" w:eastAsia="Times New Roman" w:hAnsi="Times New Roman" w:cs="Times New Roman"/>
          <w:sz w:val="24"/>
          <w:szCs w:val="24"/>
        </w:rPr>
        <w:t>PreEvent</w:t>
      </w:r>
      <w:proofErr w:type="spellEnd"/>
      <w:r w:rsidRPr="00667D8C">
        <w:rPr>
          <w:rFonts w:ascii="Times New Roman" w:eastAsia="Times New Roman" w:hAnsi="Times New Roman" w:cs="Times New Roman"/>
          <w:sz w:val="24"/>
          <w:szCs w:val="24"/>
        </w:rPr>
        <w:t>” under the ‘Batch Name’ field on the ‘Additional Criteria’ tab. These data come from a variety of platforms and are in a managed state.</w:t>
      </w:r>
    </w:p>
    <w:p w14:paraId="55890693" w14:textId="70556F75" w:rsidR="00667D8C" w:rsidRPr="00667D8C" w:rsidRDefault="00667D8C" w:rsidP="00667D8C">
      <w:p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sz w:val="24"/>
          <w:szCs w:val="24"/>
        </w:rPr>
        <w:t>The event coverage map icon (</w:t>
      </w:r>
      <w:r w:rsidRPr="00667D8C">
        <w:rPr>
          <w:rFonts w:ascii="Times New Roman" w:eastAsia="Times New Roman" w:hAnsi="Times New Roman" w:cs="Times New Roman"/>
          <w:noProof/>
          <w:sz w:val="24"/>
          <w:szCs w:val="24"/>
        </w:rPr>
        <w:drawing>
          <wp:inline distT="0" distB="0" distL="0" distR="0" wp14:anchorId="4BABEE19" wp14:editId="57695A38">
            <wp:extent cx="152400" cy="142875"/>
            <wp:effectExtent l="0" t="0" r="0" b="9525"/>
            <wp:docPr id="4" name="Picture 4" descr="coverage map icon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coverage map icon pic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42875"/>
                    </a:xfrm>
                    <a:prstGeom prst="rect">
                      <a:avLst/>
                    </a:prstGeom>
                    <a:noFill/>
                    <a:ln>
                      <a:noFill/>
                    </a:ln>
                  </pic:spPr>
                </pic:pic>
              </a:graphicData>
            </a:graphic>
          </wp:inline>
        </w:drawing>
      </w:r>
      <w:r w:rsidRPr="00667D8C">
        <w:rPr>
          <w:rFonts w:ascii="Times New Roman" w:eastAsia="Times New Roman" w:hAnsi="Times New Roman" w:cs="Times New Roman"/>
          <w:sz w:val="24"/>
          <w:szCs w:val="24"/>
        </w:rPr>
        <w:t>) displays the coverage area of the event on the map (Figure 4). The search results for an event are based on the area defined by the event coverage map. </w:t>
      </w:r>
    </w:p>
    <w:p w14:paraId="04CE1CCF" w14:textId="77777777" w:rsidR="00667D8C" w:rsidRPr="00667D8C" w:rsidRDefault="00667D8C" w:rsidP="00667D8C">
      <w:p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sz w:val="24"/>
          <w:szCs w:val="24"/>
        </w:rPr>
        <w:t>Baseline data are not linked to the event coverage maps. The area of interest will need to be defined on the Search Criteria tab for baseline data.</w:t>
      </w:r>
    </w:p>
    <w:p w14:paraId="7233D7C9" w14:textId="2B2D9B88" w:rsidR="00667D8C" w:rsidRPr="00667D8C" w:rsidRDefault="00667D8C" w:rsidP="00667D8C">
      <w:p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noProof/>
          <w:sz w:val="24"/>
          <w:szCs w:val="24"/>
        </w:rPr>
        <w:drawing>
          <wp:inline distT="0" distB="0" distL="0" distR="0" wp14:anchorId="1DDA251A" wp14:editId="61E82E35">
            <wp:extent cx="5943600" cy="3306445"/>
            <wp:effectExtent l="0" t="0" r="0" b="8255"/>
            <wp:docPr id="3" name="Picture 3" descr="Screenshot of selecting a covera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reenshot of selecting a coverage "/>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3306445"/>
                    </a:xfrm>
                    <a:prstGeom prst="rect">
                      <a:avLst/>
                    </a:prstGeom>
                    <a:noFill/>
                    <a:ln>
                      <a:noFill/>
                    </a:ln>
                  </pic:spPr>
                </pic:pic>
              </a:graphicData>
            </a:graphic>
          </wp:inline>
        </w:drawing>
      </w:r>
      <w:r w:rsidRPr="00667D8C">
        <w:rPr>
          <w:rFonts w:ascii="Times New Roman" w:eastAsia="Times New Roman" w:hAnsi="Times New Roman" w:cs="Times New Roman"/>
          <w:sz w:val="24"/>
          <w:szCs w:val="24"/>
        </w:rPr>
        <w:br/>
      </w:r>
      <w:r w:rsidRPr="00667D8C">
        <w:rPr>
          <w:rFonts w:ascii="Times New Roman" w:eastAsia="Times New Roman" w:hAnsi="Times New Roman" w:cs="Times New Roman"/>
          <w:b/>
          <w:bCs/>
          <w:sz w:val="24"/>
          <w:szCs w:val="24"/>
        </w:rPr>
        <w:t>Figure 4 - Event coverage for 201502_Storm_GA</w:t>
      </w:r>
    </w:p>
    <w:p w14:paraId="49EA28C3" w14:textId="77777777" w:rsidR="00667D8C" w:rsidRPr="00667D8C" w:rsidRDefault="00667D8C" w:rsidP="00667D8C">
      <w:p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sz w:val="24"/>
          <w:szCs w:val="24"/>
        </w:rPr>
        <w:t xml:space="preserve">To find out if you have access to restricted data, go to your </w:t>
      </w:r>
      <w:proofErr w:type="gramStart"/>
      <w:r w:rsidRPr="00667D8C">
        <w:rPr>
          <w:rFonts w:ascii="Times New Roman" w:eastAsia="Times New Roman" w:hAnsi="Times New Roman" w:cs="Times New Roman"/>
          <w:sz w:val="24"/>
          <w:szCs w:val="24"/>
        </w:rPr>
        <w:t>user name</w:t>
      </w:r>
      <w:proofErr w:type="gramEnd"/>
      <w:r w:rsidRPr="00667D8C">
        <w:rPr>
          <w:rFonts w:ascii="Times New Roman" w:eastAsia="Times New Roman" w:hAnsi="Times New Roman" w:cs="Times New Roman"/>
          <w:sz w:val="24"/>
          <w:szCs w:val="24"/>
        </w:rPr>
        <w:t xml:space="preserve"> on the top menu bar and select 'Event Access' from the pop down menu. The Event Access page also provides a link to request access to restricted data. Restricted data are to be used internally for the event response </w:t>
      </w:r>
      <w:r w:rsidRPr="00667D8C">
        <w:rPr>
          <w:rFonts w:ascii="Times New Roman" w:eastAsia="Times New Roman" w:hAnsi="Times New Roman" w:cs="Times New Roman"/>
          <w:sz w:val="24"/>
          <w:szCs w:val="24"/>
        </w:rPr>
        <w:lastRenderedPageBreak/>
        <w:t>with no redistribution or public or commercial access. Reminder:  Login is required to access all features of HDDS and to download data.</w:t>
      </w:r>
    </w:p>
    <w:p w14:paraId="372AACAA" w14:textId="77777777" w:rsidR="00667D8C" w:rsidRPr="00667D8C" w:rsidRDefault="00667D8C" w:rsidP="00667D8C">
      <w:p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sz w:val="24"/>
          <w:szCs w:val="24"/>
        </w:rPr>
        <w:t>Select the Event Prefilter option to filter out any events that do not match the parameters input on the Search Criteria tab (Figure 5). Apply the prefilter to narrow the list of events to include only those events that include the area of interest and date range selected on the Search Criteria tab.</w:t>
      </w:r>
    </w:p>
    <w:p w14:paraId="7B2EB7D7" w14:textId="45E3E9FE" w:rsidR="00667D8C" w:rsidRPr="00667D8C" w:rsidRDefault="00667D8C" w:rsidP="00667D8C">
      <w:p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noProof/>
          <w:sz w:val="24"/>
          <w:szCs w:val="24"/>
        </w:rPr>
        <w:drawing>
          <wp:inline distT="0" distB="0" distL="0" distR="0" wp14:anchorId="54CE1F20" wp14:editId="4B141C20">
            <wp:extent cx="3905250" cy="733425"/>
            <wp:effectExtent l="0" t="0" r="0" b="9525"/>
            <wp:docPr id="2" name="Picture 2" descr="screenshot of the filter for the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creenshot of the filter for the data"/>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5250" cy="733425"/>
                    </a:xfrm>
                    <a:prstGeom prst="rect">
                      <a:avLst/>
                    </a:prstGeom>
                    <a:noFill/>
                    <a:ln>
                      <a:noFill/>
                    </a:ln>
                  </pic:spPr>
                </pic:pic>
              </a:graphicData>
            </a:graphic>
          </wp:inline>
        </w:drawing>
      </w:r>
      <w:r w:rsidRPr="00667D8C">
        <w:rPr>
          <w:rFonts w:ascii="Times New Roman" w:eastAsia="Times New Roman" w:hAnsi="Times New Roman" w:cs="Times New Roman"/>
          <w:sz w:val="24"/>
          <w:szCs w:val="24"/>
        </w:rPr>
        <w:br/>
      </w:r>
      <w:r w:rsidRPr="00667D8C">
        <w:rPr>
          <w:rFonts w:ascii="Times New Roman" w:eastAsia="Times New Roman" w:hAnsi="Times New Roman" w:cs="Times New Roman"/>
          <w:b/>
          <w:bCs/>
          <w:sz w:val="24"/>
          <w:szCs w:val="24"/>
        </w:rPr>
        <w:t>Figure 5 - Event Prefilter</w:t>
      </w:r>
    </w:p>
    <w:p w14:paraId="4A4FBB40" w14:textId="77777777" w:rsidR="00667D8C" w:rsidRPr="00667D8C" w:rsidRDefault="00667D8C" w:rsidP="00667D8C">
      <w:p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sz w:val="24"/>
          <w:szCs w:val="24"/>
        </w:rPr>
        <w:t>Check the box next to a menu item to gain access to ingested and managed data. More than one item may be selected. An event or baseline data must be selected to active the ‘Additional Criteria’ and ‘Results’ tabs. Selecting an event will display additional search options on the ‘Additional Criteria’ tab that are specific to the event.</w:t>
      </w:r>
    </w:p>
    <w:p w14:paraId="6FCF61BC" w14:textId="2030B6A5" w:rsidR="00667D8C" w:rsidRPr="00667D8C" w:rsidRDefault="00667D8C" w:rsidP="00667D8C">
      <w:p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sz w:val="24"/>
          <w:szCs w:val="24"/>
        </w:rPr>
        <w:t xml:space="preserve">The ‘Clear All Selected’ </w:t>
      </w:r>
      <w:r w:rsidRPr="00667D8C">
        <w:rPr>
          <w:rFonts w:ascii="Times New Roman" w:eastAsia="Times New Roman" w:hAnsi="Times New Roman" w:cs="Times New Roman"/>
          <w:noProof/>
          <w:sz w:val="24"/>
          <w:szCs w:val="24"/>
        </w:rPr>
        <w:drawing>
          <wp:inline distT="0" distB="0" distL="0" distR="0" wp14:anchorId="028CEFD0" wp14:editId="5E6120DC">
            <wp:extent cx="1238250" cy="285750"/>
            <wp:effectExtent l="0" t="0" r="0" b="0"/>
            <wp:docPr id="1" name="Picture 1" descr="Blue box showing to clear all selected d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lue box showing to clear all selected dat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38250" cy="285750"/>
                    </a:xfrm>
                    <a:prstGeom prst="rect">
                      <a:avLst/>
                    </a:prstGeom>
                    <a:noFill/>
                    <a:ln>
                      <a:noFill/>
                    </a:ln>
                  </pic:spPr>
                </pic:pic>
              </a:graphicData>
            </a:graphic>
          </wp:inline>
        </w:drawing>
      </w:r>
      <w:r w:rsidRPr="00667D8C">
        <w:rPr>
          <w:rFonts w:ascii="Times New Roman" w:eastAsia="Times New Roman" w:hAnsi="Times New Roman" w:cs="Times New Roman"/>
          <w:sz w:val="24"/>
          <w:szCs w:val="24"/>
        </w:rPr>
        <w:t> button at the bottom of the screen can be used to deselect all events that were previously selected.</w:t>
      </w:r>
    </w:p>
    <w:p w14:paraId="01E56130" w14:textId="77777777" w:rsidR="00667D8C" w:rsidRPr="00667D8C" w:rsidRDefault="00667D8C" w:rsidP="00667D8C">
      <w:p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sz w:val="24"/>
          <w:szCs w:val="24"/>
        </w:rPr>
        <w:t>After choosing an event, select one of the options listed below.</w:t>
      </w:r>
    </w:p>
    <w:p w14:paraId="57CE1387" w14:textId="77777777" w:rsidR="00667D8C" w:rsidRPr="00667D8C" w:rsidRDefault="00667D8C" w:rsidP="00667D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sz w:val="24"/>
          <w:szCs w:val="24"/>
        </w:rPr>
        <w:t>Go to the ‘Search Criteria’ tab to select a smaller area of interest within the area defined by event coverage map and/or to define the area of interest for baseline data.</w:t>
      </w:r>
    </w:p>
    <w:p w14:paraId="17CFF884" w14:textId="77777777" w:rsidR="00667D8C" w:rsidRPr="00667D8C" w:rsidRDefault="00667D8C" w:rsidP="00667D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sz w:val="24"/>
          <w:szCs w:val="24"/>
        </w:rPr>
        <w:t>Go to the ‘Additional Criteria’ tab to refine search results based on criteria specific to the selected event.</w:t>
      </w:r>
    </w:p>
    <w:p w14:paraId="207D9B99" w14:textId="77777777" w:rsidR="00667D8C" w:rsidRPr="00667D8C" w:rsidRDefault="00667D8C" w:rsidP="00667D8C">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667D8C">
        <w:rPr>
          <w:rFonts w:ascii="Times New Roman" w:eastAsia="Times New Roman" w:hAnsi="Times New Roman" w:cs="Times New Roman"/>
          <w:sz w:val="24"/>
          <w:szCs w:val="24"/>
        </w:rPr>
        <w:t>Go to the ‘Results’ tab to execute the search and view the results for a selected event.</w:t>
      </w:r>
    </w:p>
    <w:p w14:paraId="0BA0566A" w14:textId="77777777" w:rsidR="009A599E" w:rsidRDefault="00AC0EAC"/>
    <w:sectPr w:rsidR="009A59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2DC0CBA"/>
    <w:multiLevelType w:val="multilevel"/>
    <w:tmpl w:val="E7344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D8C"/>
    <w:rsid w:val="00667D8C"/>
    <w:rsid w:val="006F0FC4"/>
    <w:rsid w:val="007C64BF"/>
    <w:rsid w:val="00A278CA"/>
    <w:rsid w:val="00AC0EAC"/>
    <w:rsid w:val="00CC0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7D488"/>
  <w15:chartTrackingRefBased/>
  <w15:docId w15:val="{D2777AB4-1FDC-424B-ACD4-D7EF83D110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67D8C"/>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7D8C"/>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667D8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67D8C"/>
    <w:rPr>
      <w:b/>
      <w:bCs/>
    </w:rPr>
  </w:style>
  <w:style w:type="character" w:styleId="Hyperlink">
    <w:name w:val="Hyperlink"/>
    <w:basedOn w:val="DefaultParagraphFont"/>
    <w:uiPriority w:val="99"/>
    <w:semiHidden/>
    <w:unhideWhenUsed/>
    <w:rsid w:val="00667D8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5315357">
      <w:bodyDiv w:val="1"/>
      <w:marLeft w:val="0"/>
      <w:marRight w:val="0"/>
      <w:marTop w:val="0"/>
      <w:marBottom w:val="0"/>
      <w:divBdr>
        <w:top w:val="none" w:sz="0" w:space="0" w:color="auto"/>
        <w:left w:val="none" w:sz="0" w:space="0" w:color="auto"/>
        <w:bottom w:val="none" w:sz="0" w:space="0" w:color="auto"/>
        <w:right w:val="none" w:sz="0" w:space="0" w:color="auto"/>
      </w:divBdr>
      <w:divsChild>
        <w:div w:id="1354263679">
          <w:marLeft w:val="0"/>
          <w:marRight w:val="0"/>
          <w:marTop w:val="0"/>
          <w:marBottom w:val="0"/>
          <w:divBdr>
            <w:top w:val="none" w:sz="0" w:space="0" w:color="auto"/>
            <w:left w:val="none" w:sz="0" w:space="0" w:color="auto"/>
            <w:bottom w:val="none" w:sz="0" w:space="0" w:color="auto"/>
            <w:right w:val="none" w:sz="0" w:space="0" w:color="auto"/>
          </w:divBdr>
          <w:divsChild>
            <w:div w:id="1318076396">
              <w:marLeft w:val="0"/>
              <w:marRight w:val="0"/>
              <w:marTop w:val="0"/>
              <w:marBottom w:val="0"/>
              <w:divBdr>
                <w:top w:val="none" w:sz="0" w:space="0" w:color="auto"/>
                <w:left w:val="none" w:sz="0" w:space="0" w:color="auto"/>
                <w:bottom w:val="none" w:sz="0" w:space="0" w:color="auto"/>
                <w:right w:val="none" w:sz="0" w:space="0" w:color="auto"/>
              </w:divBdr>
              <w:divsChild>
                <w:div w:id="1932423535">
                  <w:marLeft w:val="0"/>
                  <w:marRight w:val="0"/>
                  <w:marTop w:val="0"/>
                  <w:marBottom w:val="0"/>
                  <w:divBdr>
                    <w:top w:val="none" w:sz="0" w:space="0" w:color="auto"/>
                    <w:left w:val="none" w:sz="0" w:space="0" w:color="auto"/>
                    <w:bottom w:val="none" w:sz="0" w:space="0" w:color="auto"/>
                    <w:right w:val="none" w:sz="0" w:space="0" w:color="auto"/>
                  </w:divBdr>
                  <w:divsChild>
                    <w:div w:id="1938825725">
                      <w:marLeft w:val="0"/>
                      <w:marRight w:val="0"/>
                      <w:marTop w:val="0"/>
                      <w:marBottom w:val="0"/>
                      <w:divBdr>
                        <w:top w:val="none" w:sz="0" w:space="0" w:color="auto"/>
                        <w:left w:val="none" w:sz="0" w:space="0" w:color="auto"/>
                        <w:bottom w:val="none" w:sz="0" w:space="0" w:color="auto"/>
                        <w:right w:val="none" w:sz="0" w:space="0" w:color="auto"/>
                      </w:divBdr>
                      <w:divsChild>
                        <w:div w:id="1070150429">
                          <w:marLeft w:val="0"/>
                          <w:marRight w:val="0"/>
                          <w:marTop w:val="0"/>
                          <w:marBottom w:val="0"/>
                          <w:divBdr>
                            <w:top w:val="none" w:sz="0" w:space="0" w:color="auto"/>
                            <w:left w:val="none" w:sz="0" w:space="0" w:color="auto"/>
                            <w:bottom w:val="none" w:sz="0" w:space="0" w:color="auto"/>
                            <w:right w:val="none" w:sz="0" w:space="0" w:color="auto"/>
                          </w:divBdr>
                          <w:divsChild>
                            <w:div w:id="955453486">
                              <w:marLeft w:val="0"/>
                              <w:marRight w:val="0"/>
                              <w:marTop w:val="0"/>
                              <w:marBottom w:val="0"/>
                              <w:divBdr>
                                <w:top w:val="none" w:sz="0" w:space="0" w:color="auto"/>
                                <w:left w:val="none" w:sz="0" w:space="0" w:color="auto"/>
                                <w:bottom w:val="none" w:sz="0" w:space="0" w:color="auto"/>
                                <w:right w:val="none" w:sz="0" w:space="0" w:color="auto"/>
                              </w:divBdr>
                              <w:divsChild>
                                <w:div w:id="1122576094">
                                  <w:marLeft w:val="0"/>
                                  <w:marRight w:val="0"/>
                                  <w:marTop w:val="0"/>
                                  <w:marBottom w:val="0"/>
                                  <w:divBdr>
                                    <w:top w:val="none" w:sz="0" w:space="0" w:color="auto"/>
                                    <w:left w:val="none" w:sz="0" w:space="0" w:color="auto"/>
                                    <w:bottom w:val="none" w:sz="0" w:space="0" w:color="auto"/>
                                    <w:right w:val="none" w:sz="0" w:space="0" w:color="auto"/>
                                  </w:divBdr>
                                  <w:divsChild>
                                    <w:div w:id="1382511449">
                                      <w:marLeft w:val="0"/>
                                      <w:marRight w:val="0"/>
                                      <w:marTop w:val="0"/>
                                      <w:marBottom w:val="0"/>
                                      <w:divBdr>
                                        <w:top w:val="none" w:sz="0" w:space="0" w:color="auto"/>
                                        <w:left w:val="none" w:sz="0" w:space="0" w:color="auto"/>
                                        <w:bottom w:val="none" w:sz="0" w:space="0" w:color="auto"/>
                                        <w:right w:val="none" w:sz="0" w:space="0" w:color="auto"/>
                                      </w:divBdr>
                                      <w:divsChild>
                                        <w:div w:id="69168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8.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cmt.usgs.gov/" TargetMode="External"/><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554</Words>
  <Characters>3162</Characters>
  <Application>Microsoft Office Word</Application>
  <DocSecurity>0</DocSecurity>
  <Lines>26</Lines>
  <Paragraphs>7</Paragraphs>
  <ScaleCrop>false</ScaleCrop>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Embrock, Susan (Contractor) J</dc:creator>
  <cp:keywords/>
  <dc:description/>
  <cp:lastModifiedBy>Embrock, Susan (Contractor) J</cp:lastModifiedBy>
  <cp:revision>2</cp:revision>
  <dcterms:created xsi:type="dcterms:W3CDTF">2021-06-15T19:58:00Z</dcterms:created>
  <dcterms:modified xsi:type="dcterms:W3CDTF">2021-06-16T18:21:00Z</dcterms:modified>
</cp:coreProperties>
</file>