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CD" w:rsidRDefault="007A38CD" w:rsidP="00B8401E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25 – WDXRF Base Metals</w:t>
      </w:r>
    </w:p>
    <w:p w:rsidR="007A38CD" w:rsidRPr="00B8401E" w:rsidRDefault="007A38CD" w:rsidP="00B8401E">
      <w:pPr>
        <w:rPr>
          <w:b/>
        </w:rPr>
      </w:pPr>
      <w:r w:rsidRPr="00B8401E">
        <w:rPr>
          <w:b/>
        </w:rPr>
        <w:t>Sample Weight: 2 g</w:t>
      </w:r>
    </w:p>
    <w:p w:rsidR="007A38CD" w:rsidRDefault="007A38CD" w:rsidP="00B8401E">
      <w:pPr>
        <w:pStyle w:val="Heading2"/>
      </w:pPr>
      <w:bookmarkStart w:id="2" w:name="_5svim28tbydt" w:colFirst="0" w:colLast="0"/>
      <w:bookmarkEnd w:id="2"/>
      <w:r>
        <w:t>Summary</w:t>
      </w:r>
    </w:p>
    <w:p w:rsidR="007A38CD" w:rsidRDefault="007A38CD" w:rsidP="007A38CD">
      <w:pPr>
        <w:spacing w:after="200"/>
        <w:rPr>
          <w:rFonts w:ascii="Verdana" w:eastAsia="Verdana" w:hAnsi="Verdana" w:cs="Verdana"/>
          <w:b/>
          <w:sz w:val="27"/>
          <w:szCs w:val="27"/>
        </w:rPr>
      </w:pPr>
      <w:r>
        <w:t>Samples are fused with lithium borate and fused into a glass disk to determine high content base metal elements in rocks, sediments and soils.  The disk is then analyzed by WDXRF.</w:t>
      </w:r>
    </w:p>
    <w:p w:rsidR="007A38CD" w:rsidRDefault="007A38CD" w:rsidP="00B8401E">
      <w:pPr>
        <w:pStyle w:val="Heading2"/>
      </w:pPr>
      <w:bookmarkStart w:id="3" w:name="_e1vbfusq90ur" w:colFirst="0" w:colLast="0"/>
      <w:bookmarkEnd w:id="3"/>
      <w:r>
        <w:t>Method 25 Elements and Reporting Limits</w:t>
      </w:r>
    </w:p>
    <w:tbl>
      <w:tblPr>
        <w:tblStyle w:val="GridTable1Light"/>
        <w:tblW w:w="8925" w:type="dxa"/>
        <w:tblLayout w:type="fixed"/>
        <w:tblLook w:val="0620" w:firstRow="1" w:lastRow="0" w:firstColumn="0" w:lastColumn="0" w:noHBand="1" w:noVBand="1"/>
      </w:tblPr>
      <w:tblGrid>
        <w:gridCol w:w="1733"/>
        <w:gridCol w:w="3596"/>
        <w:gridCol w:w="3596"/>
      </w:tblGrid>
      <w:tr w:rsidR="000F5079" w:rsidTr="00B84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735" w:type="dxa"/>
            <w:vAlign w:val="center"/>
          </w:tcPr>
          <w:p w:rsidR="000F5079" w:rsidRPr="00B8401E" w:rsidRDefault="000F5079" w:rsidP="00B8401E">
            <w:pPr>
              <w:rPr>
                <w:b w:val="0"/>
                <w:color w:val="000000" w:themeColor="text1"/>
              </w:rPr>
            </w:pPr>
            <w:r w:rsidRPr="00B8401E">
              <w:rPr>
                <w:color w:val="000000" w:themeColor="text1"/>
              </w:rPr>
              <w:t>Element</w:t>
            </w:r>
          </w:p>
        </w:tc>
        <w:tc>
          <w:tcPr>
            <w:tcW w:w="3600" w:type="dxa"/>
            <w:vAlign w:val="center"/>
          </w:tcPr>
          <w:p w:rsidR="000F5079" w:rsidRPr="00B8401E" w:rsidRDefault="000F5079" w:rsidP="00B8401E">
            <w:pPr>
              <w:jc w:val="center"/>
              <w:rPr>
                <w:b w:val="0"/>
                <w:color w:val="000000" w:themeColor="text1"/>
              </w:rPr>
            </w:pPr>
            <w:r w:rsidRPr="00B8401E">
              <w:rPr>
                <w:color w:val="000000" w:themeColor="text1"/>
              </w:rPr>
              <w:t>Concentration (low)</w:t>
            </w:r>
          </w:p>
        </w:tc>
        <w:tc>
          <w:tcPr>
            <w:tcW w:w="3600" w:type="dxa"/>
            <w:vAlign w:val="center"/>
          </w:tcPr>
          <w:p w:rsidR="000F5079" w:rsidRPr="00B8401E" w:rsidRDefault="000F5079" w:rsidP="00B8401E">
            <w:pPr>
              <w:jc w:val="center"/>
              <w:rPr>
                <w:b w:val="0"/>
                <w:color w:val="000000" w:themeColor="text1"/>
              </w:rPr>
            </w:pPr>
            <w:r w:rsidRPr="00B8401E">
              <w:rPr>
                <w:color w:val="000000" w:themeColor="text1"/>
              </w:rPr>
              <w:t>Concentration (high)</w:t>
            </w:r>
          </w:p>
        </w:tc>
      </w:tr>
      <w:tr w:rsidR="007A38CD" w:rsidTr="00B8401E">
        <w:trPr>
          <w:trHeight w:val="360"/>
        </w:trPr>
        <w:tc>
          <w:tcPr>
            <w:tcW w:w="1735" w:type="dxa"/>
            <w:vAlign w:val="center"/>
          </w:tcPr>
          <w:p w:rsidR="007A38CD" w:rsidRDefault="007A38CD" w:rsidP="00B8401E">
            <w:r>
              <w:t>Co, Cobalt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0.05%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20%</w:t>
            </w:r>
          </w:p>
        </w:tc>
      </w:tr>
      <w:tr w:rsidR="007A38CD" w:rsidTr="00B8401E">
        <w:trPr>
          <w:trHeight w:val="360"/>
        </w:trPr>
        <w:tc>
          <w:tcPr>
            <w:tcW w:w="1735" w:type="dxa"/>
            <w:vAlign w:val="center"/>
          </w:tcPr>
          <w:p w:rsidR="007A38CD" w:rsidRDefault="007A38CD" w:rsidP="00B8401E">
            <w:r>
              <w:t>Cr, Chromium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0.05%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20%</w:t>
            </w:r>
          </w:p>
        </w:tc>
      </w:tr>
      <w:tr w:rsidR="007A38CD" w:rsidTr="00B8401E">
        <w:trPr>
          <w:trHeight w:val="360"/>
        </w:trPr>
        <w:tc>
          <w:tcPr>
            <w:tcW w:w="1735" w:type="dxa"/>
            <w:vAlign w:val="center"/>
          </w:tcPr>
          <w:p w:rsidR="007A38CD" w:rsidRDefault="007A38CD" w:rsidP="00B8401E">
            <w:r>
              <w:t xml:space="preserve">Cu, Copper 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0.05%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20%</w:t>
            </w:r>
          </w:p>
        </w:tc>
      </w:tr>
      <w:tr w:rsidR="007A38CD" w:rsidTr="00B8401E">
        <w:trPr>
          <w:trHeight w:val="360"/>
        </w:trPr>
        <w:tc>
          <w:tcPr>
            <w:tcW w:w="1735" w:type="dxa"/>
            <w:vAlign w:val="center"/>
          </w:tcPr>
          <w:p w:rsidR="007A38CD" w:rsidRDefault="007A38CD" w:rsidP="00B8401E">
            <w:r>
              <w:t>Fe, Iron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0.05%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20%</w:t>
            </w:r>
          </w:p>
        </w:tc>
      </w:tr>
      <w:tr w:rsidR="007A38CD" w:rsidTr="00B8401E">
        <w:trPr>
          <w:trHeight w:val="360"/>
        </w:trPr>
        <w:tc>
          <w:tcPr>
            <w:tcW w:w="1735" w:type="dxa"/>
            <w:vAlign w:val="center"/>
          </w:tcPr>
          <w:p w:rsidR="007A38CD" w:rsidRDefault="007A38CD" w:rsidP="00B8401E">
            <w:r>
              <w:t xml:space="preserve">Ni, Nickel 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0.05%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20%</w:t>
            </w:r>
          </w:p>
        </w:tc>
      </w:tr>
      <w:tr w:rsidR="007A38CD" w:rsidTr="00B8401E">
        <w:trPr>
          <w:trHeight w:val="360"/>
        </w:trPr>
        <w:tc>
          <w:tcPr>
            <w:tcW w:w="1735" w:type="dxa"/>
            <w:vAlign w:val="center"/>
          </w:tcPr>
          <w:p w:rsidR="007A38CD" w:rsidRDefault="007A38CD" w:rsidP="00B8401E">
            <w:r>
              <w:t xml:space="preserve">Pd, Lead 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0.05%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20%</w:t>
            </w:r>
          </w:p>
        </w:tc>
      </w:tr>
      <w:tr w:rsidR="007A38CD" w:rsidTr="00B8401E">
        <w:trPr>
          <w:trHeight w:val="360"/>
        </w:trPr>
        <w:tc>
          <w:tcPr>
            <w:tcW w:w="1735" w:type="dxa"/>
            <w:vAlign w:val="center"/>
          </w:tcPr>
          <w:p w:rsidR="007A38CD" w:rsidRDefault="007A38CD" w:rsidP="00B8401E">
            <w:r>
              <w:t xml:space="preserve">Zn, Zinc 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0.05%</w:t>
            </w:r>
          </w:p>
        </w:tc>
        <w:tc>
          <w:tcPr>
            <w:tcW w:w="3600" w:type="dxa"/>
            <w:vAlign w:val="center"/>
          </w:tcPr>
          <w:p w:rsidR="007A38CD" w:rsidRDefault="007A38CD" w:rsidP="00B8401E">
            <w:pPr>
              <w:jc w:val="center"/>
            </w:pPr>
            <w:r>
              <w:t>20%</w:t>
            </w:r>
          </w:p>
        </w:tc>
      </w:tr>
    </w:tbl>
    <w:p w:rsidR="007A38CD" w:rsidRDefault="007A38CD" w:rsidP="00B8401E">
      <w:pPr>
        <w:pStyle w:val="Heading2"/>
      </w:pPr>
      <w:bookmarkStart w:id="4" w:name="_8fchby9je5vd" w:colFirst="0" w:colLast="0"/>
      <w:bookmarkEnd w:id="4"/>
      <w:r>
        <w:t>Analytical Performance</w:t>
      </w:r>
    </w:p>
    <w:p w:rsidR="001B252E" w:rsidRDefault="007A38CD" w:rsidP="007A38CD">
      <w:r>
        <w:t>Data will be deemed acceptable if recovery of the base metals is ±5% at the LOD and the calculated percent RSD o</w:t>
      </w:r>
      <w:bookmarkStart w:id="5" w:name="_GoBack"/>
      <w:bookmarkEnd w:id="5"/>
      <w:r>
        <w:t>f duplicate samples is no greater than 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27" w:rsidRDefault="00454D27">
      <w:pPr>
        <w:spacing w:line="240" w:lineRule="auto"/>
      </w:pPr>
      <w:r>
        <w:separator/>
      </w:r>
    </w:p>
  </w:endnote>
  <w:endnote w:type="continuationSeparator" w:id="0">
    <w:p w:rsidR="00454D27" w:rsidRDefault="0045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27" w:rsidRDefault="00454D27">
      <w:pPr>
        <w:spacing w:line="240" w:lineRule="auto"/>
      </w:pPr>
      <w:r>
        <w:separator/>
      </w:r>
    </w:p>
  </w:footnote>
  <w:footnote w:type="continuationSeparator" w:id="0">
    <w:p w:rsidR="00454D27" w:rsidRDefault="00454D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F5079"/>
    <w:rsid w:val="001318DD"/>
    <w:rsid w:val="00133AA6"/>
    <w:rsid w:val="001B252E"/>
    <w:rsid w:val="0026783B"/>
    <w:rsid w:val="002828CD"/>
    <w:rsid w:val="00342FBC"/>
    <w:rsid w:val="00396394"/>
    <w:rsid w:val="003E22C6"/>
    <w:rsid w:val="00454D27"/>
    <w:rsid w:val="004B3DD8"/>
    <w:rsid w:val="0054366D"/>
    <w:rsid w:val="00551193"/>
    <w:rsid w:val="005A4E3D"/>
    <w:rsid w:val="005F4BB8"/>
    <w:rsid w:val="00607A0C"/>
    <w:rsid w:val="00656D87"/>
    <w:rsid w:val="00674578"/>
    <w:rsid w:val="00782AA8"/>
    <w:rsid w:val="007A38CD"/>
    <w:rsid w:val="00804CF7"/>
    <w:rsid w:val="00846492"/>
    <w:rsid w:val="008D1122"/>
    <w:rsid w:val="009104DA"/>
    <w:rsid w:val="00933534"/>
    <w:rsid w:val="0094362B"/>
    <w:rsid w:val="009928A0"/>
    <w:rsid w:val="00A9102C"/>
    <w:rsid w:val="00A9629C"/>
    <w:rsid w:val="00B47AF0"/>
    <w:rsid w:val="00B8401E"/>
    <w:rsid w:val="00B954B4"/>
    <w:rsid w:val="00C8448F"/>
    <w:rsid w:val="00CB34B1"/>
    <w:rsid w:val="00D63955"/>
    <w:rsid w:val="00DE369C"/>
    <w:rsid w:val="00DF4265"/>
    <w:rsid w:val="00ED0D3A"/>
    <w:rsid w:val="00E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C1F3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B840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2020-02-11T02:57:00Z</dcterms:created>
  <dcterms:modified xsi:type="dcterms:W3CDTF">2020-02-11T02:58:00Z</dcterms:modified>
</cp:coreProperties>
</file>