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410"/>
        <w:gridCol w:w="4770"/>
      </w:tblGrid>
      <w:tr w:rsidR="00977D08" w14:paraId="0DECA75B" w14:textId="77777777" w:rsidTr="00836886">
        <w:trPr>
          <w:trHeight w:val="340"/>
          <w:jc w:val="center"/>
        </w:trPr>
        <w:tc>
          <w:tcPr>
            <w:tcW w:w="13950" w:type="dxa"/>
            <w:gridSpan w:val="3"/>
            <w:vAlign w:val="center"/>
          </w:tcPr>
          <w:p w14:paraId="4EA43E08" w14:textId="77777777" w:rsidR="00977D08" w:rsidRDefault="70C6D193" w:rsidP="00AA70ED">
            <w:pPr>
              <w:pStyle w:val="TableParagraph"/>
              <w:spacing w:line="227" w:lineRule="exact"/>
              <w:ind w:left="3762" w:right="3754"/>
              <w:jc w:val="center"/>
              <w:rPr>
                <w:sz w:val="20"/>
                <w:szCs w:val="20"/>
              </w:rPr>
            </w:pPr>
            <w:r w:rsidRPr="70C6D193">
              <w:rPr>
                <w:sz w:val="20"/>
                <w:szCs w:val="20"/>
              </w:rPr>
              <w:t>USGS DELEGATIONS OF FINANCIAL ADMINISTRATION AUTHORITY</w:t>
            </w:r>
            <w:bookmarkStart w:id="0" w:name="vouchers_to_disbursing_officers._____"/>
            <w:bookmarkStart w:id="1" w:name="_delegates_authority_to_the_head_of_each"/>
            <w:bookmarkStart w:id="2" w:name="authorize_officers_and_employees_to_cert"/>
            <w:bookmarkStart w:id="3" w:name="Treasury_Order_101-12,_dated_December_19"/>
            <w:bookmarkStart w:id="4" w:name="of_a_voucher_for_payment_to_disbursing_o"/>
            <w:bookmarkStart w:id="5" w:name="SM_335.1.4B).___"/>
            <w:bookmarkStart w:id="6" w:name="responsible_for_certifying_the_accuracy_"/>
            <w:bookmarkStart w:id="7" w:name="A_Certifying_Officer_is_a_designated_emp"/>
            <w:bookmarkEnd w:id="0"/>
            <w:bookmarkEnd w:id="1"/>
            <w:bookmarkEnd w:id="2"/>
            <w:bookmarkEnd w:id="3"/>
            <w:bookmarkEnd w:id="4"/>
            <w:bookmarkEnd w:id="5"/>
            <w:bookmarkEnd w:id="6"/>
            <w:bookmarkEnd w:id="7"/>
          </w:p>
        </w:tc>
      </w:tr>
      <w:tr w:rsidR="00977D08" w14:paraId="17FAC9E0" w14:textId="77777777" w:rsidTr="00836886">
        <w:trPr>
          <w:trHeight w:val="1149"/>
          <w:jc w:val="center"/>
        </w:trPr>
        <w:tc>
          <w:tcPr>
            <w:tcW w:w="4770" w:type="dxa"/>
          </w:tcPr>
          <w:p w14:paraId="4ADCF77E" w14:textId="77777777" w:rsidR="00977D08" w:rsidRDefault="00977D08">
            <w:pPr>
              <w:pStyle w:val="TableParagraph"/>
              <w:spacing w:before="7"/>
              <w:ind w:left="0"/>
              <w:rPr>
                <w:sz w:val="19"/>
              </w:rPr>
            </w:pPr>
          </w:p>
          <w:p w14:paraId="1A0F87C6" w14:textId="261377C7" w:rsidR="00977D08" w:rsidRDefault="00877270">
            <w:pPr>
              <w:pStyle w:val="TableParagraph"/>
              <w:ind w:right="372"/>
              <w:rPr>
                <w:sz w:val="20"/>
              </w:rPr>
            </w:pPr>
            <w:r>
              <w:rPr>
                <w:sz w:val="20"/>
              </w:rPr>
              <w:t xml:space="preserve">GENERAL FINANCIAL ADMINISTRATION AUTHORITY IS DELEGATED TO THE BUREAU DIRECTOR IN 220 </w:t>
            </w:r>
            <w:r w:rsidR="00AA70ED">
              <w:rPr>
                <w:sz w:val="20"/>
              </w:rPr>
              <w:t>DEPARTMENTAL MANUAL (</w:t>
            </w:r>
            <w:r>
              <w:rPr>
                <w:sz w:val="20"/>
              </w:rPr>
              <w:t>DM</w:t>
            </w:r>
            <w:r w:rsidR="00AA70ED">
              <w:rPr>
                <w:sz w:val="20"/>
              </w:rPr>
              <w:t>)</w:t>
            </w:r>
            <w:r>
              <w:rPr>
                <w:sz w:val="20"/>
              </w:rPr>
              <w:t xml:space="preserve"> 10.1</w:t>
            </w:r>
          </w:p>
        </w:tc>
        <w:tc>
          <w:tcPr>
            <w:tcW w:w="4410" w:type="dxa"/>
          </w:tcPr>
          <w:p w14:paraId="60D87917" w14:textId="77777777" w:rsidR="00977D08" w:rsidRDefault="00977D08">
            <w:pPr>
              <w:pStyle w:val="TableParagraph"/>
              <w:spacing w:before="7"/>
              <w:ind w:left="0"/>
              <w:rPr>
                <w:sz w:val="19"/>
              </w:rPr>
            </w:pPr>
          </w:p>
          <w:p w14:paraId="6BAA501A" w14:textId="77777777" w:rsidR="00977D08" w:rsidRDefault="00877270">
            <w:pPr>
              <w:pStyle w:val="TableParagraph"/>
              <w:ind w:right="561"/>
              <w:rPr>
                <w:i/>
                <w:sz w:val="16"/>
              </w:rPr>
            </w:pPr>
            <w:r>
              <w:rPr>
                <w:sz w:val="20"/>
              </w:rPr>
              <w:t xml:space="preserve">AUTHORITY DELEGATED TO </w:t>
            </w:r>
            <w:r>
              <w:rPr>
                <w:sz w:val="16"/>
              </w:rPr>
              <w:t>(</w:t>
            </w:r>
            <w:r>
              <w:rPr>
                <w:i/>
                <w:sz w:val="16"/>
                <w:u w:val="single"/>
              </w:rPr>
              <w:t>THESE</w:t>
            </w:r>
            <w:r>
              <w:rPr>
                <w:i/>
                <w:sz w:val="16"/>
              </w:rPr>
              <w:t xml:space="preserve"> </w:t>
            </w:r>
            <w:r>
              <w:rPr>
                <w:i/>
                <w:sz w:val="16"/>
                <w:u w:val="single"/>
              </w:rPr>
              <w:t>AUTHORITIES MAY NOT BE REDELEGATED UNLESS</w:t>
            </w:r>
            <w:r>
              <w:rPr>
                <w:i/>
                <w:sz w:val="16"/>
              </w:rPr>
              <w:t xml:space="preserve"> </w:t>
            </w:r>
            <w:r>
              <w:rPr>
                <w:i/>
                <w:sz w:val="16"/>
                <w:u w:val="single"/>
              </w:rPr>
              <w:t>SPECIFIED IN THE DELEGATION</w:t>
            </w:r>
            <w:r>
              <w:rPr>
                <w:i/>
                <w:sz w:val="16"/>
              </w:rPr>
              <w:t>):</w:t>
            </w:r>
          </w:p>
        </w:tc>
        <w:tc>
          <w:tcPr>
            <w:tcW w:w="4770" w:type="dxa"/>
          </w:tcPr>
          <w:p w14:paraId="7FCFF319" w14:textId="77777777" w:rsidR="00977D08" w:rsidRDefault="00977D08">
            <w:pPr>
              <w:pStyle w:val="TableParagraph"/>
              <w:spacing w:before="7"/>
              <w:ind w:left="0"/>
              <w:rPr>
                <w:sz w:val="19"/>
              </w:rPr>
            </w:pPr>
          </w:p>
          <w:p w14:paraId="67ADF772" w14:textId="77777777" w:rsidR="00977D08" w:rsidRDefault="00877270">
            <w:pPr>
              <w:pStyle w:val="TableParagraph"/>
              <w:ind w:right="1761"/>
              <w:rPr>
                <w:sz w:val="20"/>
              </w:rPr>
            </w:pPr>
            <w:r>
              <w:rPr>
                <w:sz w:val="20"/>
              </w:rPr>
              <w:t>DOCUMENTATION REQUIRED/ REMARKS</w:t>
            </w:r>
          </w:p>
        </w:tc>
      </w:tr>
      <w:tr w:rsidR="00977D08" w14:paraId="7C3C7A7A" w14:textId="77777777" w:rsidTr="00836886">
        <w:trPr>
          <w:trHeight w:val="1379"/>
          <w:jc w:val="center"/>
        </w:trPr>
        <w:tc>
          <w:tcPr>
            <w:tcW w:w="4770" w:type="dxa"/>
          </w:tcPr>
          <w:p w14:paraId="0B1F5AB7" w14:textId="77777777" w:rsidR="00977D08" w:rsidRDefault="00877270">
            <w:pPr>
              <w:pStyle w:val="TableParagraph"/>
              <w:ind w:right="549"/>
              <w:rPr>
                <w:sz w:val="20"/>
              </w:rPr>
            </w:pPr>
            <w:r>
              <w:rPr>
                <w:b/>
                <w:sz w:val="20"/>
              </w:rPr>
              <w:t xml:space="preserve">A. Certification of Reports under Supplemental Appropriation Act, 1955, as Amended: </w:t>
            </w:r>
            <w:r>
              <w:rPr>
                <w:sz w:val="20"/>
              </w:rPr>
              <w:t>Certify in connection with the submission of requests for proposed appropriations that any statement of obligations furnished consists of valid</w:t>
            </w:r>
            <w:r>
              <w:rPr>
                <w:spacing w:val="-20"/>
                <w:sz w:val="20"/>
              </w:rPr>
              <w:t xml:space="preserve"> </w:t>
            </w:r>
            <w:r>
              <w:rPr>
                <w:sz w:val="20"/>
              </w:rPr>
              <w:t>obligations.</w:t>
            </w:r>
          </w:p>
        </w:tc>
        <w:tc>
          <w:tcPr>
            <w:tcW w:w="4410" w:type="dxa"/>
          </w:tcPr>
          <w:p w14:paraId="4CE7C4C5" w14:textId="77777777" w:rsidR="00977D08" w:rsidRDefault="00877270">
            <w:pPr>
              <w:pStyle w:val="TableParagraph"/>
              <w:spacing w:line="227" w:lineRule="exact"/>
              <w:rPr>
                <w:sz w:val="20"/>
              </w:rPr>
            </w:pPr>
            <w:r>
              <w:rPr>
                <w:sz w:val="20"/>
              </w:rPr>
              <w:t>Director</w:t>
            </w:r>
          </w:p>
        </w:tc>
        <w:tc>
          <w:tcPr>
            <w:tcW w:w="4770" w:type="dxa"/>
          </w:tcPr>
          <w:p w14:paraId="72748C6F" w14:textId="52C61D59" w:rsidR="00977D08" w:rsidRDefault="70C6D193" w:rsidP="70C6D193">
            <w:pPr>
              <w:pStyle w:val="TableParagraph"/>
              <w:ind w:right="833"/>
              <w:rPr>
                <w:sz w:val="20"/>
                <w:szCs w:val="20"/>
              </w:rPr>
            </w:pPr>
            <w:r w:rsidRPr="70C6D193">
              <w:rPr>
                <w:sz w:val="20"/>
                <w:szCs w:val="20"/>
              </w:rPr>
              <w:t xml:space="preserve">31 </w:t>
            </w:r>
            <w:r w:rsidRPr="00246C5D">
              <w:rPr>
                <w:sz w:val="20"/>
                <w:szCs w:val="20"/>
              </w:rPr>
              <w:t xml:space="preserve">United States </w:t>
            </w:r>
            <w:r w:rsidR="00246C5D" w:rsidRPr="00246C5D">
              <w:rPr>
                <w:sz w:val="20"/>
                <w:szCs w:val="20"/>
              </w:rPr>
              <w:t>Code (</w:t>
            </w:r>
            <w:r w:rsidRPr="70C6D193">
              <w:rPr>
                <w:sz w:val="20"/>
                <w:szCs w:val="20"/>
              </w:rPr>
              <w:t>U.S.C.) 1108, Preparation and Submission of Appropriation Requests to the President</w:t>
            </w:r>
          </w:p>
        </w:tc>
      </w:tr>
      <w:tr w:rsidR="00977D08" w14:paraId="1D52A55E" w14:textId="77777777" w:rsidTr="00836886">
        <w:trPr>
          <w:trHeight w:val="2346"/>
          <w:jc w:val="center"/>
        </w:trPr>
        <w:tc>
          <w:tcPr>
            <w:tcW w:w="4770" w:type="dxa"/>
          </w:tcPr>
          <w:p w14:paraId="373399C6" w14:textId="77777777" w:rsidR="00977D08" w:rsidRDefault="00877270">
            <w:pPr>
              <w:pStyle w:val="TableParagraph"/>
              <w:ind w:right="372"/>
              <w:rPr>
                <w:sz w:val="20"/>
              </w:rPr>
            </w:pPr>
            <w:r>
              <w:rPr>
                <w:b/>
                <w:sz w:val="20"/>
              </w:rPr>
              <w:t xml:space="preserve">B. Certifying Officers: </w:t>
            </w:r>
            <w:r>
              <w:rPr>
                <w:sz w:val="20"/>
              </w:rPr>
              <w:t>Designate in writing and revoke the designation of Certifying Officers</w:t>
            </w:r>
          </w:p>
        </w:tc>
        <w:tc>
          <w:tcPr>
            <w:tcW w:w="4410" w:type="dxa"/>
          </w:tcPr>
          <w:p w14:paraId="519F19B8" w14:textId="77777777" w:rsidR="00977D08" w:rsidRDefault="00877270">
            <w:pPr>
              <w:pStyle w:val="TableParagraph"/>
              <w:spacing w:line="227" w:lineRule="exact"/>
              <w:rPr>
                <w:sz w:val="20"/>
              </w:rPr>
            </w:pPr>
            <w:r>
              <w:rPr>
                <w:sz w:val="20"/>
              </w:rPr>
              <w:t xml:space="preserve">Chief, Office of </w:t>
            </w:r>
            <w:r w:rsidR="009F4698">
              <w:rPr>
                <w:sz w:val="20"/>
              </w:rPr>
              <w:t xml:space="preserve">Accounting and </w:t>
            </w:r>
            <w:r>
              <w:rPr>
                <w:sz w:val="20"/>
              </w:rPr>
              <w:t>Financial Management (O</w:t>
            </w:r>
            <w:r w:rsidR="009F4698">
              <w:rPr>
                <w:sz w:val="20"/>
              </w:rPr>
              <w:t>A</w:t>
            </w:r>
            <w:r>
              <w:rPr>
                <w:sz w:val="20"/>
              </w:rPr>
              <w:t>FM)</w:t>
            </w:r>
          </w:p>
        </w:tc>
        <w:tc>
          <w:tcPr>
            <w:tcW w:w="4770" w:type="dxa"/>
          </w:tcPr>
          <w:p w14:paraId="5FAA8B0C" w14:textId="3C03DDA7" w:rsidR="00977D08" w:rsidRDefault="70C6D193" w:rsidP="70C6D193">
            <w:pPr>
              <w:pStyle w:val="TableParagraph"/>
              <w:ind w:right="489"/>
              <w:rPr>
                <w:sz w:val="20"/>
                <w:szCs w:val="20"/>
              </w:rPr>
            </w:pPr>
            <w:r w:rsidRPr="70C6D193">
              <w:rPr>
                <w:sz w:val="20"/>
                <w:szCs w:val="20"/>
              </w:rPr>
              <w:t>A Certifying Officer is a designated employee responsible for certifying the accuracy and legality of a voucher for payment to disbursing officers (refer to Survey Manual (SM) 335.1.4B, Accountable Officers).</w:t>
            </w:r>
          </w:p>
          <w:p w14:paraId="2CA53815" w14:textId="77777777" w:rsidR="00977D08" w:rsidRDefault="00977D08">
            <w:pPr>
              <w:pStyle w:val="TableParagraph"/>
              <w:spacing w:before="9"/>
              <w:ind w:left="0"/>
              <w:rPr>
                <w:sz w:val="19"/>
              </w:rPr>
            </w:pPr>
          </w:p>
          <w:p w14:paraId="5965469C" w14:textId="6E0A1703" w:rsidR="00977D08" w:rsidRDefault="00877270">
            <w:pPr>
              <w:pStyle w:val="TableParagraph"/>
              <w:ind w:right="584"/>
              <w:rPr>
                <w:sz w:val="20"/>
              </w:rPr>
            </w:pPr>
            <w:r>
              <w:rPr>
                <w:sz w:val="20"/>
              </w:rPr>
              <w:t xml:space="preserve">Treasury Order 101-12, dated December 19, 1955, delegates authority to the head of each </w:t>
            </w:r>
            <w:r w:rsidR="009B3EEF">
              <w:rPr>
                <w:sz w:val="20"/>
              </w:rPr>
              <w:t>B</w:t>
            </w:r>
            <w:r>
              <w:rPr>
                <w:sz w:val="20"/>
              </w:rPr>
              <w:t>ureau to authorize officers and employees to certify vouchers to disbursing officers.</w:t>
            </w:r>
          </w:p>
        </w:tc>
      </w:tr>
      <w:tr w:rsidR="00977D08" w14:paraId="13CEE395" w14:textId="77777777" w:rsidTr="00836886">
        <w:trPr>
          <w:trHeight w:val="2805"/>
          <w:jc w:val="center"/>
        </w:trPr>
        <w:tc>
          <w:tcPr>
            <w:tcW w:w="4770" w:type="dxa"/>
          </w:tcPr>
          <w:p w14:paraId="069EC0B2" w14:textId="77777777" w:rsidR="00977D08" w:rsidRDefault="00877270">
            <w:pPr>
              <w:pStyle w:val="TableParagraph"/>
              <w:spacing w:line="229" w:lineRule="exact"/>
              <w:rPr>
                <w:b/>
                <w:sz w:val="20"/>
              </w:rPr>
            </w:pPr>
            <w:r>
              <w:rPr>
                <w:b/>
                <w:sz w:val="20"/>
              </w:rPr>
              <w:t>C. Funds Certification</w:t>
            </w:r>
          </w:p>
        </w:tc>
        <w:tc>
          <w:tcPr>
            <w:tcW w:w="4410" w:type="dxa"/>
          </w:tcPr>
          <w:p w14:paraId="13533353" w14:textId="7BF23125" w:rsidR="00977D08" w:rsidRDefault="00877270">
            <w:pPr>
              <w:pStyle w:val="TableParagraph"/>
              <w:ind w:right="130"/>
              <w:rPr>
                <w:sz w:val="24"/>
              </w:rPr>
            </w:pPr>
            <w:r>
              <w:rPr>
                <w:sz w:val="20"/>
              </w:rPr>
              <w:t xml:space="preserve">Administrative Officers (AO) </w:t>
            </w:r>
            <w:r w:rsidR="00FC7F8D">
              <w:rPr>
                <w:sz w:val="20"/>
              </w:rPr>
              <w:t xml:space="preserve">and </w:t>
            </w:r>
            <w:r>
              <w:rPr>
                <w:sz w:val="20"/>
              </w:rPr>
              <w:t xml:space="preserve">their equivalents in </w:t>
            </w:r>
            <w:r w:rsidR="00FC7F8D">
              <w:rPr>
                <w:sz w:val="20"/>
              </w:rPr>
              <w:t xml:space="preserve">Mission Areas, </w:t>
            </w:r>
            <w:r>
              <w:rPr>
                <w:sz w:val="20"/>
              </w:rPr>
              <w:t>the field</w:t>
            </w:r>
            <w:r w:rsidR="00FC7F8D">
              <w:rPr>
                <w:sz w:val="20"/>
              </w:rPr>
              <w:t>,</w:t>
            </w:r>
            <w:r>
              <w:rPr>
                <w:sz w:val="20"/>
              </w:rPr>
              <w:t xml:space="preserve"> and in </w:t>
            </w:r>
            <w:r w:rsidR="00FC7F8D">
              <w:rPr>
                <w:sz w:val="20"/>
              </w:rPr>
              <w:t>N</w:t>
            </w:r>
            <w:r>
              <w:rPr>
                <w:sz w:val="20"/>
              </w:rPr>
              <w:t xml:space="preserve">ational </w:t>
            </w:r>
            <w:r w:rsidR="00FC7F8D">
              <w:rPr>
                <w:sz w:val="20"/>
              </w:rPr>
              <w:t>C</w:t>
            </w:r>
            <w:r>
              <w:rPr>
                <w:sz w:val="20"/>
              </w:rPr>
              <w:t>apabilities. This authority may be redelegated in writing</w:t>
            </w:r>
            <w:r>
              <w:rPr>
                <w:sz w:val="24"/>
              </w:rPr>
              <w:t>.</w:t>
            </w:r>
          </w:p>
        </w:tc>
        <w:tc>
          <w:tcPr>
            <w:tcW w:w="4770" w:type="dxa"/>
          </w:tcPr>
          <w:p w14:paraId="79E4B5A4" w14:textId="155440AB" w:rsidR="00977D08" w:rsidRPr="00C4213A" w:rsidRDefault="00877270">
            <w:pPr>
              <w:pStyle w:val="TableParagraph"/>
              <w:ind w:right="772"/>
              <w:rPr>
                <w:strike/>
                <w:sz w:val="20"/>
              </w:rPr>
            </w:pPr>
            <w:r>
              <w:rPr>
                <w:sz w:val="20"/>
              </w:rPr>
              <w:t xml:space="preserve">Funds Certification includes the verification of available funding, appropriate fund citation, and Budget Fiscal Year (BFY), and their proper use. </w:t>
            </w:r>
          </w:p>
          <w:p w14:paraId="56194126" w14:textId="77777777" w:rsidR="00977D08" w:rsidRPr="00C4213A" w:rsidRDefault="00977D08">
            <w:pPr>
              <w:pStyle w:val="TableParagraph"/>
              <w:spacing w:before="7"/>
              <w:ind w:left="0"/>
              <w:rPr>
                <w:strike/>
                <w:sz w:val="19"/>
              </w:rPr>
            </w:pPr>
          </w:p>
          <w:p w14:paraId="1DEC7846" w14:textId="77777777" w:rsidR="00977D08" w:rsidRDefault="00877270">
            <w:pPr>
              <w:pStyle w:val="TableParagraph"/>
              <w:ind w:right="612"/>
              <w:rPr>
                <w:sz w:val="20"/>
              </w:rPr>
            </w:pPr>
            <w:r>
              <w:rPr>
                <w:sz w:val="20"/>
              </w:rPr>
              <w:t>Bankcard holders and their approving officials are responsible for ensuring that funds are available prior to using the bankcard to effect purchases.</w:t>
            </w:r>
          </w:p>
        </w:tc>
      </w:tr>
    </w:tbl>
    <w:p w14:paraId="33B5A4FA" w14:textId="77777777" w:rsidR="00977D08" w:rsidRDefault="00977D08">
      <w:pPr>
        <w:rPr>
          <w:sz w:val="20"/>
        </w:rPr>
        <w:sectPr w:rsidR="00977D08" w:rsidSect="00836886">
          <w:headerReference w:type="default" r:id="rId9"/>
          <w:footerReference w:type="default" r:id="rId10"/>
          <w:type w:val="continuous"/>
          <w:pgSz w:w="15840" w:h="12240" w:orient="landscape"/>
          <w:pgMar w:top="1200" w:right="1140" w:bottom="980" w:left="160" w:header="540" w:footer="788"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410"/>
        <w:gridCol w:w="4770"/>
      </w:tblGrid>
      <w:tr w:rsidR="00977D08" w14:paraId="5003CB51" w14:textId="77777777" w:rsidTr="00836886">
        <w:trPr>
          <w:trHeight w:val="920"/>
          <w:jc w:val="center"/>
        </w:trPr>
        <w:tc>
          <w:tcPr>
            <w:tcW w:w="4770" w:type="dxa"/>
            <w:vAlign w:val="center"/>
          </w:tcPr>
          <w:p w14:paraId="278F05CB" w14:textId="77777777" w:rsidR="00977D08" w:rsidRDefault="00877270" w:rsidP="00AA70ED">
            <w:pPr>
              <w:pStyle w:val="TableParagraph"/>
              <w:ind w:right="372"/>
              <w:rPr>
                <w:sz w:val="20"/>
              </w:rPr>
            </w:pPr>
            <w:r>
              <w:rPr>
                <w:sz w:val="20"/>
              </w:rPr>
              <w:lastRenderedPageBreak/>
              <w:t>GENERAL FINANCIAL ADMINISTRATION AUTHORITY IS DELEGATED TO THE BUREAU DIRECTOR IN 220 DM 10.1</w:t>
            </w:r>
          </w:p>
        </w:tc>
        <w:tc>
          <w:tcPr>
            <w:tcW w:w="4410" w:type="dxa"/>
            <w:vAlign w:val="center"/>
          </w:tcPr>
          <w:p w14:paraId="34DE1204" w14:textId="77777777" w:rsidR="00977D08" w:rsidRDefault="00877270" w:rsidP="00AA70ED">
            <w:pPr>
              <w:pStyle w:val="TableParagraph"/>
              <w:ind w:right="561"/>
              <w:rPr>
                <w:i/>
                <w:sz w:val="16"/>
              </w:rPr>
            </w:pPr>
            <w:r>
              <w:rPr>
                <w:sz w:val="20"/>
              </w:rPr>
              <w:t xml:space="preserve">AUTHORITY DELEGATED TO </w:t>
            </w:r>
            <w:r>
              <w:rPr>
                <w:sz w:val="16"/>
              </w:rPr>
              <w:t>(</w:t>
            </w:r>
            <w:r>
              <w:rPr>
                <w:i/>
                <w:sz w:val="16"/>
                <w:u w:val="single"/>
              </w:rPr>
              <w:t>THESE</w:t>
            </w:r>
            <w:r>
              <w:rPr>
                <w:i/>
                <w:sz w:val="16"/>
              </w:rPr>
              <w:t xml:space="preserve"> </w:t>
            </w:r>
            <w:r>
              <w:rPr>
                <w:i/>
                <w:sz w:val="16"/>
                <w:u w:val="single"/>
              </w:rPr>
              <w:t>AUTHORITIES MAY NOT BE REDELEGATED UNLESS</w:t>
            </w:r>
            <w:r>
              <w:rPr>
                <w:i/>
                <w:sz w:val="16"/>
              </w:rPr>
              <w:t xml:space="preserve"> </w:t>
            </w:r>
            <w:r>
              <w:rPr>
                <w:i/>
                <w:sz w:val="16"/>
                <w:u w:val="single"/>
              </w:rPr>
              <w:t>SPECIFIED IN THE DELEGATION</w:t>
            </w:r>
            <w:r>
              <w:rPr>
                <w:i/>
                <w:sz w:val="16"/>
              </w:rPr>
              <w:t>):</w:t>
            </w:r>
          </w:p>
        </w:tc>
        <w:tc>
          <w:tcPr>
            <w:tcW w:w="4770" w:type="dxa"/>
            <w:vAlign w:val="center"/>
          </w:tcPr>
          <w:p w14:paraId="4665F20E" w14:textId="77777777" w:rsidR="00977D08" w:rsidRDefault="00877270" w:rsidP="00AA70ED">
            <w:pPr>
              <w:pStyle w:val="TableParagraph"/>
              <w:ind w:right="1761"/>
              <w:rPr>
                <w:sz w:val="20"/>
              </w:rPr>
            </w:pPr>
            <w:r>
              <w:rPr>
                <w:sz w:val="20"/>
              </w:rPr>
              <w:t>DOCUMENTATION REQUIRED/ REMARKS</w:t>
            </w:r>
          </w:p>
        </w:tc>
      </w:tr>
      <w:tr w:rsidR="00977D08" w14:paraId="155838AE" w14:textId="77777777" w:rsidTr="00836886">
        <w:trPr>
          <w:trHeight w:val="2759"/>
          <w:jc w:val="center"/>
        </w:trPr>
        <w:tc>
          <w:tcPr>
            <w:tcW w:w="4770" w:type="dxa"/>
          </w:tcPr>
          <w:p w14:paraId="3C9BC029" w14:textId="77777777" w:rsidR="00977D08" w:rsidRDefault="00877270">
            <w:pPr>
              <w:pStyle w:val="TableParagraph"/>
              <w:ind w:right="372"/>
              <w:rPr>
                <w:sz w:val="20"/>
              </w:rPr>
            </w:pPr>
            <w:r>
              <w:rPr>
                <w:b/>
                <w:sz w:val="20"/>
              </w:rPr>
              <w:t xml:space="preserve">D. Collection Officers: </w:t>
            </w:r>
            <w:r>
              <w:rPr>
                <w:sz w:val="20"/>
              </w:rPr>
              <w:t>Designate in writing and revoke the designation of collection officers</w:t>
            </w:r>
          </w:p>
        </w:tc>
        <w:tc>
          <w:tcPr>
            <w:tcW w:w="4410" w:type="dxa"/>
          </w:tcPr>
          <w:p w14:paraId="3E27C7A7" w14:textId="77777777" w:rsidR="00977D08" w:rsidRDefault="00877270">
            <w:pPr>
              <w:pStyle w:val="TableParagraph"/>
              <w:spacing w:line="227" w:lineRule="exact"/>
              <w:rPr>
                <w:sz w:val="20"/>
              </w:rPr>
            </w:pPr>
            <w:r>
              <w:rPr>
                <w:sz w:val="20"/>
              </w:rPr>
              <w:t>Chief, O</w:t>
            </w:r>
            <w:r w:rsidR="009F4698">
              <w:rPr>
                <w:sz w:val="20"/>
              </w:rPr>
              <w:t>A</w:t>
            </w:r>
            <w:r>
              <w:rPr>
                <w:sz w:val="20"/>
              </w:rPr>
              <w:t>FM</w:t>
            </w:r>
          </w:p>
        </w:tc>
        <w:tc>
          <w:tcPr>
            <w:tcW w:w="4770" w:type="dxa"/>
          </w:tcPr>
          <w:p w14:paraId="37D95379" w14:textId="1D40D015" w:rsidR="00977D08" w:rsidRDefault="00877270" w:rsidP="00C4213A">
            <w:pPr>
              <w:pStyle w:val="TableParagraph"/>
              <w:ind w:right="528"/>
              <w:rPr>
                <w:sz w:val="20"/>
              </w:rPr>
            </w:pPr>
            <w:r>
              <w:rPr>
                <w:sz w:val="20"/>
              </w:rPr>
              <w:t>A Collection Officer is a designated employee responsible for the collection of public funds and for depositing them in the U.S. Treasury on behalf of the agency in which they are employed (</w:t>
            </w:r>
            <w:r w:rsidR="004A4778">
              <w:rPr>
                <w:sz w:val="20"/>
              </w:rPr>
              <w:t xml:space="preserve">refer to </w:t>
            </w:r>
            <w:r>
              <w:rPr>
                <w:sz w:val="20"/>
              </w:rPr>
              <w:t>SM 335.1.4D). Also see the Federal Claims Collection</w:t>
            </w:r>
            <w:r w:rsidR="004A4778">
              <w:rPr>
                <w:sz w:val="20"/>
              </w:rPr>
              <w:t xml:space="preserve"> </w:t>
            </w:r>
            <w:r>
              <w:rPr>
                <w:sz w:val="20"/>
              </w:rPr>
              <w:t>Act of 1966 and 31 U.S.C. 3711 (a) (1) Collection and Compromise.</w:t>
            </w:r>
          </w:p>
          <w:p w14:paraId="27641D67" w14:textId="77777777" w:rsidR="00977D08" w:rsidRDefault="00977D08">
            <w:pPr>
              <w:pStyle w:val="TableParagraph"/>
              <w:spacing w:before="7"/>
              <w:ind w:left="0"/>
              <w:rPr>
                <w:sz w:val="19"/>
              </w:rPr>
            </w:pPr>
          </w:p>
          <w:p w14:paraId="46C8C718" w14:textId="77777777" w:rsidR="00977D08" w:rsidRDefault="00877270">
            <w:pPr>
              <w:pStyle w:val="TableParagraph"/>
              <w:spacing w:before="1"/>
              <w:rPr>
                <w:sz w:val="20"/>
              </w:rPr>
            </w:pPr>
            <w:r>
              <w:rPr>
                <w:sz w:val="20"/>
              </w:rPr>
              <w:t>Collection responsibilities include but are not</w:t>
            </w:r>
          </w:p>
          <w:p w14:paraId="26FEBAFD" w14:textId="046110E3" w:rsidR="00977D08" w:rsidRDefault="70C6D193" w:rsidP="49BAB962">
            <w:pPr>
              <w:pStyle w:val="TableParagraph"/>
              <w:ind w:right="267"/>
              <w:rPr>
                <w:sz w:val="20"/>
                <w:szCs w:val="20"/>
              </w:rPr>
            </w:pPr>
            <w:r w:rsidRPr="70C6D193">
              <w:rPr>
                <w:sz w:val="20"/>
                <w:szCs w:val="20"/>
              </w:rPr>
              <w:t xml:space="preserve">limited </w:t>
            </w:r>
            <w:proofErr w:type="gramStart"/>
            <w:r w:rsidRPr="70C6D193">
              <w:rPr>
                <w:sz w:val="20"/>
                <w:szCs w:val="20"/>
              </w:rPr>
              <w:t>to:</w:t>
            </w:r>
            <w:proofErr w:type="gramEnd"/>
            <w:r w:rsidRPr="70C6D193">
              <w:rPr>
                <w:sz w:val="20"/>
                <w:szCs w:val="20"/>
              </w:rPr>
              <w:t xml:space="preserve"> 1) collecting </w:t>
            </w:r>
            <w:r w:rsidRPr="00246C5D">
              <w:rPr>
                <w:sz w:val="20"/>
                <w:szCs w:val="20"/>
              </w:rPr>
              <w:t>Freedom of Information Act (FOIA)</w:t>
            </w:r>
            <w:r w:rsidRPr="70C6D193">
              <w:rPr>
                <w:sz w:val="20"/>
                <w:szCs w:val="20"/>
              </w:rPr>
              <w:t xml:space="preserve"> fees; 2) issuing refunds; and 3) Acceptance of Miscellaneous Receipts.</w:t>
            </w:r>
          </w:p>
        </w:tc>
      </w:tr>
      <w:tr w:rsidR="00977D08" w14:paraId="74E4D12A" w14:textId="77777777" w:rsidTr="00836886">
        <w:trPr>
          <w:trHeight w:val="4139"/>
          <w:jc w:val="center"/>
        </w:trPr>
        <w:tc>
          <w:tcPr>
            <w:tcW w:w="4770" w:type="dxa"/>
          </w:tcPr>
          <w:p w14:paraId="74832A99" w14:textId="77777777" w:rsidR="00977D08" w:rsidRDefault="00877270">
            <w:pPr>
              <w:pStyle w:val="TableParagraph"/>
              <w:ind w:right="372"/>
              <w:rPr>
                <w:b/>
                <w:sz w:val="20"/>
              </w:rPr>
            </w:pPr>
            <w:r>
              <w:rPr>
                <w:b/>
                <w:sz w:val="20"/>
              </w:rPr>
              <w:t>E. Collection of Erroneous Payments Made to Employees</w:t>
            </w:r>
          </w:p>
          <w:p w14:paraId="6706230B" w14:textId="77777777" w:rsidR="00977D08" w:rsidRDefault="00977D08">
            <w:pPr>
              <w:pStyle w:val="TableParagraph"/>
              <w:spacing w:before="8"/>
              <w:ind w:left="0"/>
              <w:rPr>
                <w:sz w:val="19"/>
              </w:rPr>
            </w:pPr>
          </w:p>
          <w:p w14:paraId="717B59C0" w14:textId="77777777" w:rsidR="00977D08" w:rsidRDefault="00877270">
            <w:pPr>
              <w:pStyle w:val="TableParagraph"/>
              <w:ind w:right="372"/>
              <w:rPr>
                <w:sz w:val="20"/>
              </w:rPr>
            </w:pPr>
            <w:r>
              <w:rPr>
                <w:b/>
                <w:sz w:val="20"/>
              </w:rPr>
              <w:t>E-1</w:t>
            </w:r>
            <w:r>
              <w:rPr>
                <w:sz w:val="20"/>
              </w:rPr>
              <w:t>. Determine whether an erroneous payment of Federal funds has been made to an employee</w:t>
            </w:r>
          </w:p>
          <w:p w14:paraId="242F0526" w14:textId="77777777" w:rsidR="00977D08" w:rsidRDefault="00977D08">
            <w:pPr>
              <w:pStyle w:val="TableParagraph"/>
              <w:ind w:left="0"/>
            </w:pPr>
          </w:p>
          <w:p w14:paraId="3AE559F2" w14:textId="77777777" w:rsidR="00977D08" w:rsidRDefault="00977D08">
            <w:pPr>
              <w:pStyle w:val="TableParagraph"/>
              <w:ind w:left="0"/>
              <w:rPr>
                <w:sz w:val="18"/>
              </w:rPr>
            </w:pPr>
          </w:p>
          <w:p w14:paraId="0BB87C46" w14:textId="77777777" w:rsidR="00977D08" w:rsidRDefault="00877270">
            <w:pPr>
              <w:pStyle w:val="TableParagraph"/>
              <w:rPr>
                <w:sz w:val="20"/>
              </w:rPr>
            </w:pPr>
            <w:r>
              <w:rPr>
                <w:b/>
                <w:sz w:val="20"/>
              </w:rPr>
              <w:t xml:space="preserve">E-2. </w:t>
            </w:r>
            <w:r>
              <w:rPr>
                <w:sz w:val="20"/>
              </w:rPr>
              <w:t>Determine whether the employee is indebted to the United States as a result of such payment</w:t>
            </w:r>
          </w:p>
          <w:p w14:paraId="3F84375C" w14:textId="77777777" w:rsidR="00977D08" w:rsidRDefault="00977D08">
            <w:pPr>
              <w:pStyle w:val="TableParagraph"/>
              <w:ind w:left="0"/>
            </w:pPr>
          </w:p>
          <w:p w14:paraId="4E4CAB86" w14:textId="77777777" w:rsidR="00977D08" w:rsidRDefault="00977D08">
            <w:pPr>
              <w:pStyle w:val="TableParagraph"/>
              <w:spacing w:before="11"/>
              <w:ind w:left="0"/>
              <w:rPr>
                <w:sz w:val="17"/>
              </w:rPr>
            </w:pPr>
          </w:p>
          <w:p w14:paraId="6E5D0B1E" w14:textId="77777777" w:rsidR="00977D08" w:rsidRDefault="00877270">
            <w:pPr>
              <w:pStyle w:val="TableParagraph"/>
              <w:ind w:right="372"/>
              <w:rPr>
                <w:sz w:val="20"/>
              </w:rPr>
            </w:pPr>
            <w:r>
              <w:rPr>
                <w:b/>
                <w:sz w:val="20"/>
              </w:rPr>
              <w:t xml:space="preserve">E-3. </w:t>
            </w:r>
            <w:r>
              <w:rPr>
                <w:sz w:val="20"/>
              </w:rPr>
              <w:t>Establish a plan under which the indebtedness shall be recovered</w:t>
            </w:r>
          </w:p>
          <w:p w14:paraId="02807D21" w14:textId="77777777" w:rsidR="00977D08" w:rsidRDefault="00977D08">
            <w:pPr>
              <w:pStyle w:val="TableParagraph"/>
              <w:ind w:left="0"/>
            </w:pPr>
          </w:p>
          <w:p w14:paraId="164D1EF3" w14:textId="77777777" w:rsidR="00977D08" w:rsidRDefault="00977D08">
            <w:pPr>
              <w:pStyle w:val="TableParagraph"/>
              <w:ind w:left="0"/>
              <w:rPr>
                <w:sz w:val="18"/>
              </w:rPr>
            </w:pPr>
          </w:p>
          <w:p w14:paraId="27A92074" w14:textId="77777777" w:rsidR="00977D08" w:rsidRDefault="00877270">
            <w:pPr>
              <w:pStyle w:val="TableParagraph"/>
              <w:spacing w:before="1"/>
              <w:ind w:right="222"/>
              <w:rPr>
                <w:sz w:val="20"/>
              </w:rPr>
            </w:pPr>
            <w:r>
              <w:rPr>
                <w:b/>
                <w:sz w:val="20"/>
              </w:rPr>
              <w:t xml:space="preserve">E-4. </w:t>
            </w:r>
            <w:r>
              <w:rPr>
                <w:sz w:val="20"/>
              </w:rPr>
              <w:t>Review any objections of the employee involved to the determination of indebtedness or to the proposed</w:t>
            </w:r>
          </w:p>
          <w:p w14:paraId="1E4EDA42" w14:textId="77777777" w:rsidR="00977D08" w:rsidRDefault="00877270">
            <w:pPr>
              <w:pStyle w:val="TableParagraph"/>
              <w:spacing w:line="213" w:lineRule="exact"/>
              <w:rPr>
                <w:sz w:val="20"/>
              </w:rPr>
            </w:pPr>
            <w:r>
              <w:rPr>
                <w:sz w:val="20"/>
              </w:rPr>
              <w:t>plan of repayment</w:t>
            </w:r>
          </w:p>
        </w:tc>
        <w:tc>
          <w:tcPr>
            <w:tcW w:w="4410" w:type="dxa"/>
          </w:tcPr>
          <w:p w14:paraId="5217E0D4" w14:textId="77777777" w:rsidR="00977D08" w:rsidRDefault="00977D08">
            <w:pPr>
              <w:pStyle w:val="TableParagraph"/>
              <w:ind w:left="0"/>
            </w:pPr>
          </w:p>
          <w:p w14:paraId="79191076" w14:textId="77777777" w:rsidR="00977D08" w:rsidRDefault="00977D08">
            <w:pPr>
              <w:pStyle w:val="TableParagraph"/>
              <w:ind w:left="0"/>
            </w:pPr>
          </w:p>
          <w:p w14:paraId="51996AD7" w14:textId="5A7B697A" w:rsidR="00977D08" w:rsidRPr="00C566CD" w:rsidRDefault="00877270">
            <w:pPr>
              <w:pStyle w:val="TableParagraph"/>
              <w:spacing w:before="180"/>
              <w:ind w:right="2923"/>
              <w:rPr>
                <w:sz w:val="20"/>
                <w:szCs w:val="20"/>
              </w:rPr>
            </w:pPr>
            <w:r w:rsidRPr="00C566CD">
              <w:rPr>
                <w:sz w:val="20"/>
                <w:szCs w:val="20"/>
              </w:rPr>
              <w:t>Chief, O</w:t>
            </w:r>
            <w:r w:rsidR="009F4698" w:rsidRPr="00C566CD">
              <w:rPr>
                <w:sz w:val="20"/>
                <w:szCs w:val="20"/>
              </w:rPr>
              <w:t>A</w:t>
            </w:r>
            <w:r w:rsidRPr="00C566CD">
              <w:rPr>
                <w:sz w:val="20"/>
                <w:szCs w:val="20"/>
              </w:rPr>
              <w:t xml:space="preserve">FM </w:t>
            </w:r>
            <w:r w:rsidR="009F4698" w:rsidRPr="00C566CD">
              <w:rPr>
                <w:sz w:val="20"/>
                <w:szCs w:val="20"/>
              </w:rPr>
              <w:t>I</w:t>
            </w:r>
            <w:r w:rsidRPr="00C566CD">
              <w:rPr>
                <w:sz w:val="20"/>
                <w:szCs w:val="20"/>
              </w:rPr>
              <w:t>BC</w:t>
            </w:r>
            <w:r w:rsidRPr="00C566CD">
              <w:rPr>
                <w:spacing w:val="3"/>
                <w:sz w:val="20"/>
                <w:szCs w:val="20"/>
              </w:rPr>
              <w:t xml:space="preserve"> </w:t>
            </w:r>
            <w:r w:rsidRPr="00C566CD">
              <w:rPr>
                <w:spacing w:val="-3"/>
                <w:sz w:val="20"/>
                <w:szCs w:val="20"/>
              </w:rPr>
              <w:t>Payroll</w:t>
            </w:r>
          </w:p>
          <w:p w14:paraId="05A48A35" w14:textId="77777777" w:rsidR="00977D08" w:rsidRPr="00C566CD" w:rsidRDefault="00977D08">
            <w:pPr>
              <w:pStyle w:val="TableParagraph"/>
              <w:ind w:left="0"/>
              <w:rPr>
                <w:sz w:val="20"/>
                <w:szCs w:val="20"/>
              </w:rPr>
            </w:pPr>
          </w:p>
          <w:p w14:paraId="1456CD67" w14:textId="77777777" w:rsidR="00977D08" w:rsidRPr="00C566CD" w:rsidRDefault="00977D08">
            <w:pPr>
              <w:pStyle w:val="TableParagraph"/>
              <w:spacing w:before="1"/>
              <w:ind w:left="0"/>
              <w:rPr>
                <w:sz w:val="20"/>
                <w:szCs w:val="20"/>
              </w:rPr>
            </w:pPr>
          </w:p>
          <w:p w14:paraId="61129A18" w14:textId="4B8A61D5" w:rsidR="00977D08" w:rsidRPr="00C566CD" w:rsidRDefault="00877270">
            <w:pPr>
              <w:pStyle w:val="TableParagraph"/>
              <w:ind w:right="2923"/>
              <w:rPr>
                <w:sz w:val="20"/>
                <w:szCs w:val="20"/>
              </w:rPr>
            </w:pPr>
            <w:r w:rsidRPr="00C566CD">
              <w:rPr>
                <w:sz w:val="20"/>
                <w:szCs w:val="20"/>
              </w:rPr>
              <w:t>Chief, O</w:t>
            </w:r>
            <w:r w:rsidR="009F4698" w:rsidRPr="00C566CD">
              <w:rPr>
                <w:sz w:val="20"/>
                <w:szCs w:val="20"/>
              </w:rPr>
              <w:t>A</w:t>
            </w:r>
            <w:r w:rsidRPr="00C566CD">
              <w:rPr>
                <w:sz w:val="20"/>
                <w:szCs w:val="20"/>
              </w:rPr>
              <w:t xml:space="preserve">FM </w:t>
            </w:r>
            <w:r w:rsidR="009F4698" w:rsidRPr="00C566CD">
              <w:rPr>
                <w:sz w:val="20"/>
                <w:szCs w:val="20"/>
              </w:rPr>
              <w:t>I</w:t>
            </w:r>
            <w:r w:rsidRPr="00C566CD">
              <w:rPr>
                <w:sz w:val="20"/>
                <w:szCs w:val="20"/>
              </w:rPr>
              <w:t>BC</w:t>
            </w:r>
            <w:r w:rsidRPr="00C566CD">
              <w:rPr>
                <w:spacing w:val="3"/>
                <w:sz w:val="20"/>
                <w:szCs w:val="20"/>
              </w:rPr>
              <w:t xml:space="preserve"> </w:t>
            </w:r>
            <w:r w:rsidRPr="00C566CD">
              <w:rPr>
                <w:spacing w:val="-3"/>
                <w:sz w:val="20"/>
                <w:szCs w:val="20"/>
              </w:rPr>
              <w:t>Payroll</w:t>
            </w:r>
          </w:p>
          <w:p w14:paraId="21AE74F8" w14:textId="77777777" w:rsidR="00977D08" w:rsidRPr="00C566CD" w:rsidRDefault="00977D08">
            <w:pPr>
              <w:pStyle w:val="TableParagraph"/>
              <w:ind w:left="0"/>
              <w:rPr>
                <w:sz w:val="20"/>
                <w:szCs w:val="20"/>
              </w:rPr>
            </w:pPr>
          </w:p>
          <w:p w14:paraId="3CCA174D" w14:textId="77777777" w:rsidR="00977D08" w:rsidRPr="00C566CD" w:rsidRDefault="00977D08">
            <w:pPr>
              <w:pStyle w:val="TableParagraph"/>
              <w:spacing w:before="10"/>
              <w:ind w:left="0"/>
              <w:rPr>
                <w:sz w:val="20"/>
                <w:szCs w:val="20"/>
              </w:rPr>
            </w:pPr>
          </w:p>
          <w:p w14:paraId="2FECAA35" w14:textId="16D81387" w:rsidR="00977D08" w:rsidRPr="00C566CD" w:rsidRDefault="00877270">
            <w:pPr>
              <w:pStyle w:val="TableParagraph"/>
              <w:spacing w:before="1"/>
              <w:ind w:right="2923"/>
              <w:rPr>
                <w:sz w:val="20"/>
                <w:szCs w:val="20"/>
              </w:rPr>
            </w:pPr>
            <w:r w:rsidRPr="00C566CD">
              <w:rPr>
                <w:sz w:val="20"/>
                <w:szCs w:val="20"/>
              </w:rPr>
              <w:t>Chief, O</w:t>
            </w:r>
            <w:r w:rsidR="009F4698" w:rsidRPr="00C566CD">
              <w:rPr>
                <w:sz w:val="20"/>
                <w:szCs w:val="20"/>
              </w:rPr>
              <w:t>A</w:t>
            </w:r>
            <w:r w:rsidRPr="00C566CD">
              <w:rPr>
                <w:sz w:val="20"/>
                <w:szCs w:val="20"/>
              </w:rPr>
              <w:t xml:space="preserve">FM </w:t>
            </w:r>
            <w:r w:rsidR="009F4698" w:rsidRPr="00C566CD">
              <w:rPr>
                <w:sz w:val="20"/>
                <w:szCs w:val="20"/>
              </w:rPr>
              <w:t>I</w:t>
            </w:r>
            <w:r w:rsidRPr="00C566CD">
              <w:rPr>
                <w:sz w:val="20"/>
                <w:szCs w:val="20"/>
              </w:rPr>
              <w:t>BC</w:t>
            </w:r>
            <w:r w:rsidRPr="00C566CD">
              <w:rPr>
                <w:spacing w:val="3"/>
                <w:sz w:val="20"/>
                <w:szCs w:val="20"/>
              </w:rPr>
              <w:t xml:space="preserve"> </w:t>
            </w:r>
            <w:r w:rsidRPr="00C566CD">
              <w:rPr>
                <w:spacing w:val="-3"/>
                <w:sz w:val="20"/>
                <w:szCs w:val="20"/>
              </w:rPr>
              <w:t>Payroll</w:t>
            </w:r>
          </w:p>
          <w:p w14:paraId="254A86CD" w14:textId="77777777" w:rsidR="00977D08" w:rsidRDefault="00977D08">
            <w:pPr>
              <w:pStyle w:val="TableParagraph"/>
              <w:ind w:left="0"/>
            </w:pPr>
          </w:p>
          <w:p w14:paraId="37222E41" w14:textId="77777777" w:rsidR="00977D08" w:rsidRDefault="00977D08">
            <w:pPr>
              <w:pStyle w:val="TableParagraph"/>
              <w:ind w:left="0"/>
              <w:rPr>
                <w:sz w:val="18"/>
              </w:rPr>
            </w:pPr>
          </w:p>
          <w:p w14:paraId="35554DE7" w14:textId="77777777" w:rsidR="00977D08" w:rsidRDefault="00877270">
            <w:pPr>
              <w:pStyle w:val="TableParagraph"/>
              <w:rPr>
                <w:sz w:val="20"/>
              </w:rPr>
            </w:pPr>
            <w:r>
              <w:rPr>
                <w:sz w:val="20"/>
              </w:rPr>
              <w:t>DOI Office of Hearing and Appeals.</w:t>
            </w:r>
          </w:p>
        </w:tc>
        <w:tc>
          <w:tcPr>
            <w:tcW w:w="4770" w:type="dxa"/>
          </w:tcPr>
          <w:p w14:paraId="249A6C0A" w14:textId="46BD3FF3" w:rsidR="00977D08" w:rsidRDefault="70C6D193" w:rsidP="49BAB962">
            <w:pPr>
              <w:pStyle w:val="TableParagraph"/>
              <w:ind w:right="528"/>
              <w:rPr>
                <w:sz w:val="20"/>
                <w:szCs w:val="20"/>
              </w:rPr>
            </w:pPr>
            <w:r w:rsidRPr="70C6D193">
              <w:rPr>
                <w:sz w:val="20"/>
                <w:szCs w:val="20"/>
              </w:rPr>
              <w:t xml:space="preserve">Refer to 344 DM 8 and SM 338.3 Collection of Erroneous Payments </w:t>
            </w:r>
            <w:r w:rsidRPr="00246C5D">
              <w:rPr>
                <w:sz w:val="20"/>
                <w:szCs w:val="20"/>
              </w:rPr>
              <w:t>to Employees. Interior Business Center (IBC) Payroll handles payroll-related payments; OAFM han</w:t>
            </w:r>
            <w:r w:rsidRPr="70C6D193">
              <w:rPr>
                <w:sz w:val="20"/>
                <w:szCs w:val="20"/>
              </w:rPr>
              <w:t>dles all others.</w:t>
            </w:r>
          </w:p>
          <w:p w14:paraId="532F7C4C" w14:textId="77777777" w:rsidR="00977D08" w:rsidRDefault="00977D08">
            <w:pPr>
              <w:pStyle w:val="TableParagraph"/>
              <w:ind w:left="0"/>
            </w:pPr>
          </w:p>
          <w:p w14:paraId="5FC04015" w14:textId="77777777" w:rsidR="00977D08" w:rsidRDefault="00977D08">
            <w:pPr>
              <w:pStyle w:val="TableParagraph"/>
              <w:ind w:left="0"/>
            </w:pPr>
          </w:p>
          <w:p w14:paraId="6D67429D" w14:textId="77777777" w:rsidR="00977D08" w:rsidRDefault="00977D08">
            <w:pPr>
              <w:pStyle w:val="TableParagraph"/>
              <w:ind w:left="0"/>
            </w:pPr>
          </w:p>
          <w:p w14:paraId="2D736AD6" w14:textId="77777777" w:rsidR="00977D08" w:rsidRDefault="00977D08">
            <w:pPr>
              <w:pStyle w:val="TableParagraph"/>
              <w:ind w:left="0"/>
            </w:pPr>
          </w:p>
          <w:p w14:paraId="3FD65980" w14:textId="77777777" w:rsidR="00977D08" w:rsidRDefault="00977D08">
            <w:pPr>
              <w:pStyle w:val="TableParagraph"/>
              <w:ind w:left="0"/>
            </w:pPr>
          </w:p>
          <w:p w14:paraId="1D346176" w14:textId="77777777" w:rsidR="00977D08" w:rsidRDefault="00977D08">
            <w:pPr>
              <w:pStyle w:val="TableParagraph"/>
              <w:spacing w:before="7"/>
              <w:ind w:left="0"/>
              <w:rPr>
                <w:sz w:val="29"/>
              </w:rPr>
            </w:pPr>
          </w:p>
          <w:p w14:paraId="7D8BBD29" w14:textId="436EB6E7" w:rsidR="00977D08" w:rsidRDefault="004A4778">
            <w:pPr>
              <w:pStyle w:val="TableParagraph"/>
              <w:spacing w:before="1"/>
              <w:ind w:right="989"/>
              <w:rPr>
                <w:sz w:val="20"/>
              </w:rPr>
            </w:pPr>
            <w:r>
              <w:rPr>
                <w:sz w:val="20"/>
              </w:rPr>
              <w:t xml:space="preserve">Refer to </w:t>
            </w:r>
            <w:r w:rsidR="00877270">
              <w:rPr>
                <w:sz w:val="20"/>
              </w:rPr>
              <w:t>5 U.S.C. 5514, Installment Deduction for Indebtedness to the United States.</w:t>
            </w:r>
          </w:p>
        </w:tc>
      </w:tr>
    </w:tbl>
    <w:p w14:paraId="09394175" w14:textId="77777777" w:rsidR="00977D08" w:rsidRDefault="00977D08">
      <w:pPr>
        <w:rPr>
          <w:sz w:val="20"/>
        </w:rPr>
        <w:sectPr w:rsidR="00977D08">
          <w:pgSz w:w="15840" w:h="12240" w:orient="landscape"/>
          <w:pgMar w:top="1260" w:right="1140" w:bottom="980" w:left="160" w:header="727" w:footer="78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410"/>
        <w:gridCol w:w="4770"/>
      </w:tblGrid>
      <w:tr w:rsidR="00977D08" w14:paraId="5A1B785B" w14:textId="77777777" w:rsidTr="00836886">
        <w:trPr>
          <w:trHeight w:val="920"/>
          <w:jc w:val="center"/>
        </w:trPr>
        <w:tc>
          <w:tcPr>
            <w:tcW w:w="4770" w:type="dxa"/>
            <w:vAlign w:val="center"/>
          </w:tcPr>
          <w:p w14:paraId="161FCA0B" w14:textId="77777777" w:rsidR="00977D08" w:rsidRDefault="00877270" w:rsidP="00AA70ED">
            <w:pPr>
              <w:pStyle w:val="TableParagraph"/>
              <w:ind w:right="372"/>
              <w:rPr>
                <w:sz w:val="20"/>
              </w:rPr>
            </w:pPr>
            <w:r>
              <w:rPr>
                <w:sz w:val="20"/>
              </w:rPr>
              <w:lastRenderedPageBreak/>
              <w:t>GENERAL FINANCIAL ADMINISTRATION AUTHORITY IS DELEGATED TO THE BUREAU DIRECTOR IN 220 DM 10.1</w:t>
            </w:r>
          </w:p>
        </w:tc>
        <w:tc>
          <w:tcPr>
            <w:tcW w:w="4410" w:type="dxa"/>
            <w:vAlign w:val="center"/>
          </w:tcPr>
          <w:p w14:paraId="5C96CB81" w14:textId="77777777" w:rsidR="00977D08" w:rsidRDefault="00877270" w:rsidP="00AA70ED">
            <w:pPr>
              <w:pStyle w:val="TableParagraph"/>
              <w:ind w:right="561"/>
              <w:rPr>
                <w:i/>
                <w:sz w:val="16"/>
              </w:rPr>
            </w:pPr>
            <w:r>
              <w:rPr>
                <w:sz w:val="20"/>
              </w:rPr>
              <w:t>AUTHORITY DELE</w:t>
            </w:r>
            <w:bookmarkStart w:id="8" w:name="__"/>
            <w:bookmarkEnd w:id="8"/>
            <w:r>
              <w:rPr>
                <w:sz w:val="20"/>
              </w:rPr>
              <w:t xml:space="preserve">GATED TO </w:t>
            </w:r>
            <w:r>
              <w:rPr>
                <w:sz w:val="16"/>
              </w:rPr>
              <w:t>(</w:t>
            </w:r>
            <w:r>
              <w:rPr>
                <w:i/>
                <w:sz w:val="16"/>
                <w:u w:val="single"/>
              </w:rPr>
              <w:t>THESE</w:t>
            </w:r>
            <w:r>
              <w:rPr>
                <w:i/>
                <w:sz w:val="16"/>
              </w:rPr>
              <w:t xml:space="preserve"> </w:t>
            </w:r>
            <w:r>
              <w:rPr>
                <w:i/>
                <w:sz w:val="16"/>
                <w:u w:val="single"/>
              </w:rPr>
              <w:t>AUTHORITIES MAY NOT BE REDELEGATED UNLESS</w:t>
            </w:r>
            <w:r>
              <w:rPr>
                <w:i/>
                <w:sz w:val="16"/>
              </w:rPr>
              <w:t xml:space="preserve"> </w:t>
            </w:r>
            <w:r>
              <w:rPr>
                <w:i/>
                <w:sz w:val="16"/>
                <w:u w:val="single"/>
              </w:rPr>
              <w:t>SPECIFIED IN THE DELEGATION</w:t>
            </w:r>
            <w:r>
              <w:rPr>
                <w:i/>
                <w:sz w:val="16"/>
              </w:rPr>
              <w:t>):</w:t>
            </w:r>
          </w:p>
        </w:tc>
        <w:tc>
          <w:tcPr>
            <w:tcW w:w="4770" w:type="dxa"/>
            <w:vAlign w:val="center"/>
          </w:tcPr>
          <w:p w14:paraId="200A06F5" w14:textId="77777777" w:rsidR="00977D08" w:rsidRDefault="00977D08" w:rsidP="00AA70ED">
            <w:pPr>
              <w:pStyle w:val="TableParagraph"/>
              <w:spacing w:before="8"/>
              <w:ind w:left="0"/>
              <w:rPr>
                <w:sz w:val="19"/>
              </w:rPr>
            </w:pPr>
          </w:p>
          <w:p w14:paraId="3BB9987B" w14:textId="77777777" w:rsidR="00977D08" w:rsidRDefault="00877270" w:rsidP="00AA70ED">
            <w:pPr>
              <w:pStyle w:val="TableParagraph"/>
              <w:ind w:right="1761"/>
              <w:rPr>
                <w:sz w:val="20"/>
              </w:rPr>
            </w:pPr>
            <w:r>
              <w:rPr>
                <w:sz w:val="20"/>
              </w:rPr>
              <w:t>DOCUMENTATION REQUIRED/ REMARKS</w:t>
            </w:r>
          </w:p>
        </w:tc>
      </w:tr>
      <w:tr w:rsidR="00977D08" w14:paraId="59C0D87E" w14:textId="77777777" w:rsidTr="00836886">
        <w:trPr>
          <w:trHeight w:val="2529"/>
          <w:jc w:val="center"/>
        </w:trPr>
        <w:tc>
          <w:tcPr>
            <w:tcW w:w="4770" w:type="dxa"/>
          </w:tcPr>
          <w:p w14:paraId="6AE51472" w14:textId="77777777" w:rsidR="00977D08" w:rsidRDefault="00877270">
            <w:pPr>
              <w:pStyle w:val="TableParagraph"/>
              <w:ind w:right="372"/>
              <w:rPr>
                <w:b/>
                <w:sz w:val="20"/>
              </w:rPr>
            </w:pPr>
            <w:r>
              <w:rPr>
                <w:b/>
                <w:sz w:val="20"/>
              </w:rPr>
              <w:t>F. Waiver of Claims for Erroneous Payment to Employees</w:t>
            </w:r>
          </w:p>
          <w:p w14:paraId="714E4E00" w14:textId="77777777" w:rsidR="00977D08" w:rsidRDefault="00977D08">
            <w:pPr>
              <w:pStyle w:val="TableParagraph"/>
              <w:spacing w:before="8"/>
              <w:ind w:left="0"/>
              <w:rPr>
                <w:sz w:val="19"/>
              </w:rPr>
            </w:pPr>
          </w:p>
          <w:p w14:paraId="6413481D" w14:textId="060021FC" w:rsidR="00977D08" w:rsidRDefault="00877270">
            <w:pPr>
              <w:pStyle w:val="TableParagraph"/>
              <w:rPr>
                <w:sz w:val="20"/>
              </w:rPr>
            </w:pPr>
            <w:r>
              <w:rPr>
                <w:b/>
                <w:sz w:val="20"/>
              </w:rPr>
              <w:t xml:space="preserve">F-1. </w:t>
            </w:r>
            <w:r>
              <w:rPr>
                <w:sz w:val="20"/>
              </w:rPr>
              <w:t>Waive, in whole or in part, claims for repayment amounts of $1</w:t>
            </w:r>
            <w:r w:rsidR="004A4778">
              <w:rPr>
                <w:sz w:val="20"/>
              </w:rPr>
              <w:t>,</w:t>
            </w:r>
            <w:r>
              <w:rPr>
                <w:sz w:val="20"/>
              </w:rPr>
              <w:t>500</w:t>
            </w:r>
            <w:r w:rsidR="004A4778">
              <w:rPr>
                <w:sz w:val="20"/>
              </w:rPr>
              <w:t>.00</w:t>
            </w:r>
            <w:r>
              <w:rPr>
                <w:sz w:val="20"/>
              </w:rPr>
              <w:t xml:space="preserve"> or less</w:t>
            </w:r>
          </w:p>
          <w:p w14:paraId="52C272F3" w14:textId="77777777" w:rsidR="00977D08" w:rsidRDefault="00977D08">
            <w:pPr>
              <w:pStyle w:val="TableParagraph"/>
              <w:ind w:left="0"/>
            </w:pPr>
          </w:p>
          <w:p w14:paraId="08C0BC22" w14:textId="77777777" w:rsidR="00977D08" w:rsidRDefault="00977D08">
            <w:pPr>
              <w:pStyle w:val="TableParagraph"/>
              <w:spacing w:before="11"/>
              <w:ind w:left="0"/>
              <w:rPr>
                <w:sz w:val="17"/>
              </w:rPr>
            </w:pPr>
          </w:p>
          <w:p w14:paraId="64FE0E62" w14:textId="0B322F78" w:rsidR="00977D08" w:rsidRDefault="00877270">
            <w:pPr>
              <w:pStyle w:val="TableParagraph"/>
              <w:rPr>
                <w:sz w:val="20"/>
              </w:rPr>
            </w:pPr>
            <w:r>
              <w:rPr>
                <w:b/>
                <w:sz w:val="20"/>
              </w:rPr>
              <w:t xml:space="preserve">F-2. </w:t>
            </w:r>
            <w:r>
              <w:rPr>
                <w:sz w:val="20"/>
              </w:rPr>
              <w:t>Waive amounts exceeding $1</w:t>
            </w:r>
            <w:r w:rsidR="004A4778">
              <w:rPr>
                <w:sz w:val="20"/>
              </w:rPr>
              <w:t>,</w:t>
            </w:r>
            <w:r>
              <w:rPr>
                <w:sz w:val="20"/>
              </w:rPr>
              <w:t>500</w:t>
            </w:r>
            <w:r w:rsidR="004A4778">
              <w:rPr>
                <w:sz w:val="20"/>
              </w:rPr>
              <w:t>.00</w:t>
            </w:r>
          </w:p>
          <w:p w14:paraId="017AC1FD" w14:textId="77777777" w:rsidR="00977D08" w:rsidRDefault="00977D08">
            <w:pPr>
              <w:pStyle w:val="TableParagraph"/>
              <w:ind w:left="0"/>
              <w:rPr>
                <w:sz w:val="20"/>
              </w:rPr>
            </w:pPr>
          </w:p>
          <w:p w14:paraId="5D70A81A" w14:textId="77777777" w:rsidR="00977D08" w:rsidRDefault="00877270">
            <w:pPr>
              <w:pStyle w:val="TableParagraph"/>
              <w:spacing w:before="1"/>
              <w:rPr>
                <w:sz w:val="20"/>
              </w:rPr>
            </w:pPr>
            <w:r>
              <w:rPr>
                <w:b/>
                <w:sz w:val="20"/>
              </w:rPr>
              <w:t xml:space="preserve">F-3. </w:t>
            </w:r>
            <w:r>
              <w:rPr>
                <w:sz w:val="20"/>
              </w:rPr>
              <w:t>Review objections of employee to waiver denial</w:t>
            </w:r>
          </w:p>
        </w:tc>
        <w:tc>
          <w:tcPr>
            <w:tcW w:w="4410" w:type="dxa"/>
          </w:tcPr>
          <w:p w14:paraId="45EDD931" w14:textId="77777777" w:rsidR="00977D08" w:rsidRDefault="00977D08">
            <w:pPr>
              <w:pStyle w:val="TableParagraph"/>
              <w:ind w:left="0"/>
            </w:pPr>
          </w:p>
          <w:p w14:paraId="50B219BF" w14:textId="77777777" w:rsidR="00977D08" w:rsidRDefault="00977D08">
            <w:pPr>
              <w:pStyle w:val="TableParagraph"/>
              <w:ind w:left="0"/>
            </w:pPr>
          </w:p>
          <w:p w14:paraId="5B929245" w14:textId="4144D1D7" w:rsidR="00977D08" w:rsidRDefault="00C4213A" w:rsidP="00C4213A">
            <w:pPr>
              <w:pStyle w:val="TableParagraph"/>
              <w:spacing w:before="180"/>
              <w:ind w:left="0"/>
              <w:rPr>
                <w:sz w:val="20"/>
              </w:rPr>
            </w:pPr>
            <w:r>
              <w:rPr>
                <w:sz w:val="20"/>
              </w:rPr>
              <w:t xml:space="preserve">  </w:t>
            </w:r>
            <w:r w:rsidR="00F030B7">
              <w:rPr>
                <w:sz w:val="20"/>
              </w:rPr>
              <w:t xml:space="preserve">Chief, OAFM </w:t>
            </w:r>
          </w:p>
          <w:p w14:paraId="210251C3" w14:textId="77777777" w:rsidR="00977D08" w:rsidRDefault="00977D08">
            <w:pPr>
              <w:pStyle w:val="TableParagraph"/>
              <w:ind w:left="0"/>
            </w:pPr>
          </w:p>
          <w:p w14:paraId="71076082" w14:textId="77777777" w:rsidR="00977D08" w:rsidRDefault="00977D08">
            <w:pPr>
              <w:pStyle w:val="TableParagraph"/>
              <w:spacing w:before="11"/>
              <w:ind w:left="0"/>
              <w:rPr>
                <w:sz w:val="17"/>
              </w:rPr>
            </w:pPr>
          </w:p>
          <w:p w14:paraId="5844AB27" w14:textId="40A7504A" w:rsidR="00977D08" w:rsidRDefault="49BAB962" w:rsidP="49BAB962">
            <w:pPr>
              <w:pStyle w:val="TableParagraph"/>
              <w:spacing w:line="460" w:lineRule="atLeast"/>
              <w:ind w:right="1351"/>
              <w:rPr>
                <w:sz w:val="20"/>
                <w:szCs w:val="20"/>
              </w:rPr>
            </w:pPr>
            <w:r w:rsidRPr="00246C5D">
              <w:rPr>
                <w:sz w:val="20"/>
                <w:szCs w:val="20"/>
              </w:rPr>
              <w:t xml:space="preserve">Department of the Interior (DOI) </w:t>
            </w:r>
            <w:r w:rsidRPr="49BAB962">
              <w:rPr>
                <w:sz w:val="20"/>
                <w:szCs w:val="20"/>
              </w:rPr>
              <w:t xml:space="preserve">Office of Hearing and Appeals </w:t>
            </w:r>
          </w:p>
          <w:p w14:paraId="430E3DAF" w14:textId="3DDE6CF9" w:rsidR="00977D08" w:rsidRDefault="49BAB962" w:rsidP="49BAB962">
            <w:pPr>
              <w:pStyle w:val="TableParagraph"/>
              <w:spacing w:line="460" w:lineRule="atLeast"/>
              <w:ind w:right="1351"/>
              <w:rPr>
                <w:sz w:val="20"/>
                <w:szCs w:val="20"/>
              </w:rPr>
            </w:pPr>
            <w:r w:rsidRPr="49BAB962">
              <w:rPr>
                <w:sz w:val="20"/>
                <w:szCs w:val="20"/>
              </w:rPr>
              <w:t>DOI Office of Hearing and Appeals.</w:t>
            </w:r>
          </w:p>
        </w:tc>
        <w:tc>
          <w:tcPr>
            <w:tcW w:w="4770" w:type="dxa"/>
          </w:tcPr>
          <w:p w14:paraId="14613021" w14:textId="2A20062D" w:rsidR="00977D08" w:rsidRDefault="70C6D193" w:rsidP="70C6D193">
            <w:pPr>
              <w:pStyle w:val="TableParagraph"/>
              <w:ind w:right="489"/>
              <w:rPr>
                <w:sz w:val="20"/>
                <w:szCs w:val="20"/>
              </w:rPr>
            </w:pPr>
            <w:r w:rsidRPr="70C6D193">
              <w:rPr>
                <w:sz w:val="20"/>
                <w:szCs w:val="20"/>
              </w:rPr>
              <w:t xml:space="preserve">Refer to 344 </w:t>
            </w:r>
            <w:r w:rsidRPr="00246C5D">
              <w:rPr>
                <w:sz w:val="20"/>
                <w:szCs w:val="20"/>
              </w:rPr>
              <w:t>DM</w:t>
            </w:r>
            <w:r w:rsidRPr="70C6D193">
              <w:rPr>
                <w:sz w:val="20"/>
                <w:szCs w:val="20"/>
              </w:rPr>
              <w:t xml:space="preserve"> 9 and SM 338.7, Waiver of Claims for Erroneous Payments of Pay</w:t>
            </w:r>
          </w:p>
          <w:p w14:paraId="6F801563" w14:textId="77777777" w:rsidR="00977D08" w:rsidRDefault="00977D08">
            <w:pPr>
              <w:pStyle w:val="TableParagraph"/>
              <w:spacing w:before="8"/>
              <w:ind w:left="0"/>
              <w:rPr>
                <w:sz w:val="19"/>
              </w:rPr>
            </w:pPr>
          </w:p>
          <w:p w14:paraId="1FC16809" w14:textId="77777777" w:rsidR="00977D08" w:rsidRDefault="00877270">
            <w:pPr>
              <w:pStyle w:val="TableParagraph"/>
              <w:ind w:right="526"/>
              <w:rPr>
                <w:sz w:val="20"/>
              </w:rPr>
            </w:pPr>
            <w:r>
              <w:rPr>
                <w:sz w:val="20"/>
              </w:rPr>
              <w:t>Any claim that is the subject of an exception by the Comptroller General, or that has been transmitted to the Department of Treasury for collection or to the Solicitor for litigation, cannot be waived.</w:t>
            </w:r>
          </w:p>
        </w:tc>
      </w:tr>
      <w:tr w:rsidR="00977D08" w14:paraId="4DE83F26" w14:textId="77777777" w:rsidTr="00836886">
        <w:trPr>
          <w:trHeight w:val="1380"/>
          <w:jc w:val="center"/>
        </w:trPr>
        <w:tc>
          <w:tcPr>
            <w:tcW w:w="4770" w:type="dxa"/>
          </w:tcPr>
          <w:p w14:paraId="563E2E97" w14:textId="77777777" w:rsidR="00977D08" w:rsidRDefault="00877270">
            <w:pPr>
              <w:pStyle w:val="TableParagraph"/>
              <w:spacing w:line="229" w:lineRule="exact"/>
              <w:rPr>
                <w:b/>
                <w:sz w:val="20"/>
              </w:rPr>
            </w:pPr>
            <w:r>
              <w:rPr>
                <w:b/>
                <w:sz w:val="20"/>
              </w:rPr>
              <w:t>G. Suspension or Termination of Collection Activity</w:t>
            </w:r>
          </w:p>
        </w:tc>
        <w:tc>
          <w:tcPr>
            <w:tcW w:w="4410" w:type="dxa"/>
          </w:tcPr>
          <w:p w14:paraId="2A8E4860" w14:textId="77777777" w:rsidR="00977D08" w:rsidRDefault="00877270">
            <w:pPr>
              <w:pStyle w:val="TableParagraph"/>
              <w:spacing w:line="227" w:lineRule="exact"/>
              <w:rPr>
                <w:sz w:val="20"/>
              </w:rPr>
            </w:pPr>
            <w:r>
              <w:rPr>
                <w:sz w:val="20"/>
              </w:rPr>
              <w:t>Department of Treasury</w:t>
            </w:r>
          </w:p>
        </w:tc>
        <w:tc>
          <w:tcPr>
            <w:tcW w:w="4770" w:type="dxa"/>
          </w:tcPr>
          <w:p w14:paraId="2724E815" w14:textId="262F29D0" w:rsidR="00977D08" w:rsidRDefault="00877270" w:rsidP="00C4213A">
            <w:pPr>
              <w:pStyle w:val="TableParagraph"/>
              <w:ind w:right="511"/>
              <w:rPr>
                <w:sz w:val="20"/>
              </w:rPr>
            </w:pPr>
            <w:r>
              <w:rPr>
                <w:sz w:val="20"/>
              </w:rPr>
              <w:t xml:space="preserve">Pursuant to the provisions of the Debt Collection Improvement Act (DCIA) of 1996; and the regulations in 344 DM 5, Standards for Suspending or Terminating Collection Action. </w:t>
            </w:r>
            <w:r w:rsidR="004A4778">
              <w:rPr>
                <w:sz w:val="20"/>
              </w:rPr>
              <w:t xml:space="preserve">Refer to </w:t>
            </w:r>
            <w:r>
              <w:rPr>
                <w:sz w:val="20"/>
              </w:rPr>
              <w:t>SM 338.4, Collection of Debt; and 31 U.S.C. 3711 Collection</w:t>
            </w:r>
            <w:r w:rsidR="00C4213A">
              <w:rPr>
                <w:sz w:val="20"/>
              </w:rPr>
              <w:t xml:space="preserve"> </w:t>
            </w:r>
            <w:r>
              <w:rPr>
                <w:sz w:val="20"/>
              </w:rPr>
              <w:t>and Compromise.</w:t>
            </w:r>
          </w:p>
        </w:tc>
      </w:tr>
      <w:tr w:rsidR="00977D08" w14:paraId="324D80BE" w14:textId="77777777" w:rsidTr="00836886">
        <w:trPr>
          <w:trHeight w:val="2529"/>
          <w:jc w:val="center"/>
        </w:trPr>
        <w:tc>
          <w:tcPr>
            <w:tcW w:w="4770" w:type="dxa"/>
          </w:tcPr>
          <w:p w14:paraId="61CB869E" w14:textId="77777777" w:rsidR="00977D08" w:rsidRDefault="00877270">
            <w:pPr>
              <w:pStyle w:val="TableParagraph"/>
              <w:ind w:right="90"/>
              <w:rPr>
                <w:sz w:val="20"/>
              </w:rPr>
            </w:pPr>
            <w:r>
              <w:rPr>
                <w:b/>
                <w:sz w:val="20"/>
              </w:rPr>
              <w:t xml:space="preserve">G-1. </w:t>
            </w:r>
            <w:r>
              <w:rPr>
                <w:sz w:val="20"/>
              </w:rPr>
              <w:t>Suspend or terminate collection action prior to the referral of such claims to the Department of Treasury or to the Department of Interior Solicitor for litigation (write off uncollectible debt)</w:t>
            </w:r>
          </w:p>
          <w:p w14:paraId="57F8583A" w14:textId="77777777" w:rsidR="00977D08" w:rsidRDefault="00977D08">
            <w:pPr>
              <w:pStyle w:val="TableParagraph"/>
              <w:spacing w:before="7"/>
              <w:ind w:left="0"/>
              <w:rPr>
                <w:sz w:val="19"/>
              </w:rPr>
            </w:pPr>
          </w:p>
          <w:p w14:paraId="6D5D9A6F" w14:textId="77777777" w:rsidR="00977D08" w:rsidRDefault="00877270">
            <w:pPr>
              <w:pStyle w:val="TableParagraph"/>
              <w:spacing w:before="1"/>
              <w:ind w:right="372"/>
              <w:rPr>
                <w:sz w:val="20"/>
              </w:rPr>
            </w:pPr>
            <w:r>
              <w:rPr>
                <w:b/>
                <w:sz w:val="20"/>
              </w:rPr>
              <w:t xml:space="preserve">G-2. </w:t>
            </w:r>
            <w:r>
              <w:rPr>
                <w:sz w:val="20"/>
              </w:rPr>
              <w:t>Referral of delinquent debt to Treasury for collection</w:t>
            </w:r>
          </w:p>
          <w:p w14:paraId="3AFA8DB5" w14:textId="77777777" w:rsidR="00977D08" w:rsidRDefault="00977D08">
            <w:pPr>
              <w:pStyle w:val="TableParagraph"/>
              <w:spacing w:before="11"/>
              <w:ind w:left="0"/>
              <w:rPr>
                <w:sz w:val="19"/>
              </w:rPr>
            </w:pPr>
          </w:p>
          <w:p w14:paraId="391B3C7C" w14:textId="77777777" w:rsidR="00977D08" w:rsidRDefault="00877270">
            <w:pPr>
              <w:pStyle w:val="TableParagraph"/>
              <w:rPr>
                <w:sz w:val="20"/>
              </w:rPr>
            </w:pPr>
            <w:r>
              <w:rPr>
                <w:b/>
                <w:sz w:val="20"/>
              </w:rPr>
              <w:t xml:space="preserve">G-3. </w:t>
            </w:r>
            <w:r>
              <w:rPr>
                <w:sz w:val="20"/>
              </w:rPr>
              <w:t>Recall of delinquent debt from Treasury</w:t>
            </w:r>
          </w:p>
          <w:p w14:paraId="64EC31D1" w14:textId="77777777" w:rsidR="00977D08" w:rsidRDefault="00977D08">
            <w:pPr>
              <w:pStyle w:val="TableParagraph"/>
              <w:ind w:left="0"/>
              <w:rPr>
                <w:sz w:val="20"/>
              </w:rPr>
            </w:pPr>
          </w:p>
          <w:p w14:paraId="544017C9" w14:textId="77777777" w:rsidR="00977D08" w:rsidRDefault="00877270">
            <w:pPr>
              <w:pStyle w:val="TableParagraph"/>
              <w:spacing w:line="213" w:lineRule="exact"/>
              <w:rPr>
                <w:sz w:val="20"/>
              </w:rPr>
            </w:pPr>
            <w:r>
              <w:rPr>
                <w:b/>
                <w:sz w:val="20"/>
              </w:rPr>
              <w:t xml:space="preserve">G-4. </w:t>
            </w:r>
            <w:r>
              <w:rPr>
                <w:sz w:val="20"/>
              </w:rPr>
              <w:t>Referral to the Solicitor in cases of dispute</w:t>
            </w:r>
          </w:p>
        </w:tc>
        <w:tc>
          <w:tcPr>
            <w:tcW w:w="4410" w:type="dxa"/>
          </w:tcPr>
          <w:p w14:paraId="39DD5356" w14:textId="58626CEB" w:rsidR="00977D08" w:rsidRDefault="00877270">
            <w:pPr>
              <w:pStyle w:val="TableParagraph"/>
              <w:spacing w:line="227" w:lineRule="exact"/>
              <w:rPr>
                <w:sz w:val="20"/>
              </w:rPr>
            </w:pPr>
            <w:r>
              <w:rPr>
                <w:sz w:val="20"/>
              </w:rPr>
              <w:t>C</w:t>
            </w:r>
            <w:r w:rsidR="001A4FE5">
              <w:rPr>
                <w:sz w:val="20"/>
              </w:rPr>
              <w:t xml:space="preserve">hief Financial </w:t>
            </w:r>
            <w:proofErr w:type="spellStart"/>
            <w:r w:rsidR="001A4FE5">
              <w:rPr>
                <w:sz w:val="20"/>
              </w:rPr>
              <w:t>Office</w:t>
            </w:r>
            <w:proofErr w:type="spellEnd"/>
            <w:r w:rsidR="001A4FE5">
              <w:rPr>
                <w:sz w:val="20"/>
              </w:rPr>
              <w:t xml:space="preserve"> (C</w:t>
            </w:r>
            <w:r>
              <w:rPr>
                <w:sz w:val="20"/>
              </w:rPr>
              <w:t>FO</w:t>
            </w:r>
            <w:r w:rsidR="001A4FE5">
              <w:rPr>
                <w:sz w:val="20"/>
              </w:rPr>
              <w:t>)</w:t>
            </w:r>
            <w:r>
              <w:rPr>
                <w:sz w:val="20"/>
              </w:rPr>
              <w:t xml:space="preserve"> (Cannot be redelegated per 205 DM 7.1)</w:t>
            </w:r>
          </w:p>
          <w:p w14:paraId="7AD2D17F" w14:textId="77777777" w:rsidR="00977D08" w:rsidRDefault="00977D08">
            <w:pPr>
              <w:pStyle w:val="TableParagraph"/>
              <w:ind w:left="0"/>
            </w:pPr>
          </w:p>
          <w:p w14:paraId="04BBEB61" w14:textId="77777777" w:rsidR="00977D08" w:rsidRDefault="00977D08">
            <w:pPr>
              <w:pStyle w:val="TableParagraph"/>
              <w:ind w:left="0"/>
            </w:pPr>
          </w:p>
          <w:p w14:paraId="45E32577" w14:textId="77777777" w:rsidR="00977D08" w:rsidRDefault="00877270">
            <w:pPr>
              <w:pStyle w:val="TableParagraph"/>
              <w:spacing w:before="160"/>
              <w:rPr>
                <w:sz w:val="20"/>
              </w:rPr>
            </w:pPr>
            <w:r>
              <w:rPr>
                <w:sz w:val="20"/>
              </w:rPr>
              <w:t>Chief,</w:t>
            </w:r>
            <w:r>
              <w:rPr>
                <w:spacing w:val="-7"/>
                <w:sz w:val="20"/>
              </w:rPr>
              <w:t xml:space="preserve"> </w:t>
            </w:r>
            <w:r>
              <w:rPr>
                <w:sz w:val="20"/>
              </w:rPr>
              <w:t>O</w:t>
            </w:r>
            <w:r w:rsidR="009F4698">
              <w:rPr>
                <w:sz w:val="20"/>
              </w:rPr>
              <w:t>A</w:t>
            </w:r>
            <w:r>
              <w:rPr>
                <w:sz w:val="20"/>
              </w:rPr>
              <w:t>FM</w:t>
            </w:r>
          </w:p>
          <w:p w14:paraId="3621271D" w14:textId="77777777" w:rsidR="00977D08" w:rsidRDefault="00977D08">
            <w:pPr>
              <w:pStyle w:val="TableParagraph"/>
              <w:ind w:left="0"/>
              <w:rPr>
                <w:sz w:val="20"/>
              </w:rPr>
            </w:pPr>
          </w:p>
          <w:p w14:paraId="30E6580E" w14:textId="41B20A90" w:rsidR="00977D08" w:rsidRDefault="00877270">
            <w:pPr>
              <w:pStyle w:val="TableParagraph"/>
              <w:spacing w:line="460" w:lineRule="atLeast"/>
              <w:ind w:right="2923"/>
              <w:rPr>
                <w:sz w:val="20"/>
              </w:rPr>
            </w:pPr>
            <w:r>
              <w:rPr>
                <w:sz w:val="20"/>
              </w:rPr>
              <w:t xml:space="preserve">Chief, </w:t>
            </w:r>
            <w:proofErr w:type="gramStart"/>
            <w:r>
              <w:rPr>
                <w:sz w:val="20"/>
              </w:rPr>
              <w:t>O</w:t>
            </w:r>
            <w:r w:rsidR="009F4698">
              <w:rPr>
                <w:sz w:val="20"/>
              </w:rPr>
              <w:t>A</w:t>
            </w:r>
            <w:r>
              <w:rPr>
                <w:sz w:val="20"/>
              </w:rPr>
              <w:t xml:space="preserve">FM </w:t>
            </w:r>
            <w:r w:rsidR="00F030B7">
              <w:rPr>
                <w:spacing w:val="-5"/>
                <w:sz w:val="20"/>
              </w:rPr>
              <w:t xml:space="preserve"> Chief</w:t>
            </w:r>
            <w:proofErr w:type="gramEnd"/>
            <w:r w:rsidR="00F030B7">
              <w:rPr>
                <w:spacing w:val="-5"/>
                <w:sz w:val="20"/>
              </w:rPr>
              <w:t>, OAFM</w:t>
            </w:r>
          </w:p>
        </w:tc>
        <w:tc>
          <w:tcPr>
            <w:tcW w:w="4770" w:type="dxa"/>
          </w:tcPr>
          <w:p w14:paraId="0FCCE6BB" w14:textId="30A2CDD6" w:rsidR="00977D08" w:rsidRDefault="00877270">
            <w:pPr>
              <w:pStyle w:val="TableParagraph"/>
              <w:ind w:right="495"/>
              <w:rPr>
                <w:sz w:val="20"/>
              </w:rPr>
            </w:pPr>
            <w:r>
              <w:rPr>
                <w:sz w:val="20"/>
              </w:rPr>
              <w:t>Limited to claims of the United States for money or property which do not exceed $100,000</w:t>
            </w:r>
            <w:r w:rsidR="002A68A1">
              <w:rPr>
                <w:sz w:val="20"/>
              </w:rPr>
              <w:t>.00</w:t>
            </w:r>
            <w:r>
              <w:rPr>
                <w:sz w:val="20"/>
              </w:rPr>
              <w:t>, exclusive of interest.</w:t>
            </w:r>
          </w:p>
          <w:p w14:paraId="42BC5F03" w14:textId="77777777" w:rsidR="00977D08" w:rsidRDefault="00977D08">
            <w:pPr>
              <w:pStyle w:val="TableParagraph"/>
              <w:ind w:left="0"/>
            </w:pPr>
          </w:p>
          <w:p w14:paraId="4F95D014" w14:textId="77777777" w:rsidR="00977D08" w:rsidRDefault="00977D08">
            <w:pPr>
              <w:pStyle w:val="TableParagraph"/>
              <w:spacing w:before="7"/>
              <w:ind w:left="0"/>
              <w:rPr>
                <w:sz w:val="17"/>
              </w:rPr>
            </w:pPr>
          </w:p>
          <w:p w14:paraId="415C6EE0" w14:textId="77777777" w:rsidR="00977D08" w:rsidRDefault="00877270">
            <w:pPr>
              <w:pStyle w:val="TableParagraph"/>
              <w:spacing w:before="1"/>
              <w:ind w:right="667"/>
              <w:rPr>
                <w:sz w:val="20"/>
              </w:rPr>
            </w:pPr>
            <w:r>
              <w:rPr>
                <w:sz w:val="20"/>
              </w:rPr>
              <w:t>Debts over 180 days must be referred to Treasury pursuant to the DCIA.</w:t>
            </w:r>
          </w:p>
          <w:p w14:paraId="12165887" w14:textId="77777777" w:rsidR="00977D08" w:rsidRDefault="00977D08">
            <w:pPr>
              <w:pStyle w:val="TableParagraph"/>
              <w:spacing w:before="11"/>
              <w:ind w:left="0"/>
              <w:rPr>
                <w:sz w:val="19"/>
              </w:rPr>
            </w:pPr>
          </w:p>
          <w:p w14:paraId="7E4EDBA7" w14:textId="77777777" w:rsidR="00977D08" w:rsidRDefault="00877270">
            <w:pPr>
              <w:pStyle w:val="TableParagraph"/>
              <w:ind w:right="689"/>
              <w:rPr>
                <w:sz w:val="20"/>
              </w:rPr>
            </w:pPr>
            <w:r>
              <w:rPr>
                <w:sz w:val="20"/>
              </w:rPr>
              <w:t>Debt should be recalled if collected by the USGS after referral to Treasury.</w:t>
            </w:r>
          </w:p>
        </w:tc>
      </w:tr>
    </w:tbl>
    <w:p w14:paraId="6250C23A" w14:textId="77777777" w:rsidR="00977D08" w:rsidRDefault="00977D08">
      <w:pPr>
        <w:rPr>
          <w:sz w:val="20"/>
        </w:rPr>
        <w:sectPr w:rsidR="00977D08">
          <w:pgSz w:w="15840" w:h="12240" w:orient="landscape"/>
          <w:pgMar w:top="1260" w:right="1140" w:bottom="980" w:left="160" w:header="727" w:footer="78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410"/>
        <w:gridCol w:w="4770"/>
      </w:tblGrid>
      <w:tr w:rsidR="00977D08" w14:paraId="7E6C310B" w14:textId="77777777" w:rsidTr="00836886">
        <w:trPr>
          <w:trHeight w:val="920"/>
          <w:jc w:val="center"/>
        </w:trPr>
        <w:tc>
          <w:tcPr>
            <w:tcW w:w="4770" w:type="dxa"/>
            <w:vAlign w:val="center"/>
          </w:tcPr>
          <w:p w14:paraId="6391725F" w14:textId="77777777" w:rsidR="00977D08" w:rsidRDefault="00877270" w:rsidP="00AA70ED">
            <w:pPr>
              <w:pStyle w:val="TableParagraph"/>
              <w:ind w:right="372"/>
              <w:rPr>
                <w:sz w:val="20"/>
              </w:rPr>
            </w:pPr>
            <w:r>
              <w:rPr>
                <w:sz w:val="20"/>
              </w:rPr>
              <w:lastRenderedPageBreak/>
              <w:t>GENERAL FINANCIAL ADMINISTRATION AUTHORITY IS DELEGATED TO THE BUREAU DIRECTOR IN 220 DM 10.1</w:t>
            </w:r>
          </w:p>
        </w:tc>
        <w:tc>
          <w:tcPr>
            <w:tcW w:w="4410" w:type="dxa"/>
            <w:vAlign w:val="center"/>
          </w:tcPr>
          <w:p w14:paraId="5DDD8D89" w14:textId="77777777" w:rsidR="00977D08" w:rsidRDefault="00877270" w:rsidP="00AA70ED">
            <w:pPr>
              <w:pStyle w:val="TableParagraph"/>
              <w:ind w:right="561"/>
              <w:rPr>
                <w:i/>
                <w:sz w:val="16"/>
              </w:rPr>
            </w:pPr>
            <w:r>
              <w:rPr>
                <w:sz w:val="20"/>
              </w:rPr>
              <w:t xml:space="preserve">AUTHORITY DELEGATED TO </w:t>
            </w:r>
            <w:r>
              <w:rPr>
                <w:sz w:val="16"/>
              </w:rPr>
              <w:t>(</w:t>
            </w:r>
            <w:r>
              <w:rPr>
                <w:i/>
                <w:sz w:val="16"/>
                <w:u w:val="single"/>
              </w:rPr>
              <w:t>THESE</w:t>
            </w:r>
            <w:r>
              <w:rPr>
                <w:i/>
                <w:sz w:val="16"/>
              </w:rPr>
              <w:t xml:space="preserve"> </w:t>
            </w:r>
            <w:r>
              <w:rPr>
                <w:i/>
                <w:sz w:val="16"/>
                <w:u w:val="single"/>
              </w:rPr>
              <w:t>AUTHORITIES MAY NOT BE REDELEGATED UNLESS</w:t>
            </w:r>
            <w:r>
              <w:rPr>
                <w:i/>
                <w:sz w:val="16"/>
              </w:rPr>
              <w:t xml:space="preserve"> </w:t>
            </w:r>
            <w:r>
              <w:rPr>
                <w:i/>
                <w:sz w:val="16"/>
                <w:u w:val="single"/>
              </w:rPr>
              <w:t>SPECIFIED IN THE DELEGATION</w:t>
            </w:r>
            <w:r>
              <w:rPr>
                <w:i/>
                <w:sz w:val="16"/>
              </w:rPr>
              <w:t>):</w:t>
            </w:r>
          </w:p>
        </w:tc>
        <w:tc>
          <w:tcPr>
            <w:tcW w:w="4770" w:type="dxa"/>
            <w:vAlign w:val="center"/>
          </w:tcPr>
          <w:p w14:paraId="178BB79C" w14:textId="77777777" w:rsidR="00977D08" w:rsidRDefault="00977D08" w:rsidP="00AA70ED">
            <w:pPr>
              <w:pStyle w:val="TableParagraph"/>
              <w:spacing w:before="8"/>
              <w:ind w:left="0"/>
              <w:rPr>
                <w:sz w:val="19"/>
              </w:rPr>
            </w:pPr>
          </w:p>
          <w:p w14:paraId="660F924B" w14:textId="77777777" w:rsidR="00977D08" w:rsidRDefault="00877270" w:rsidP="00AA70ED">
            <w:pPr>
              <w:pStyle w:val="TableParagraph"/>
              <w:ind w:right="1761"/>
              <w:rPr>
                <w:sz w:val="20"/>
              </w:rPr>
            </w:pPr>
            <w:r>
              <w:rPr>
                <w:sz w:val="20"/>
              </w:rPr>
              <w:t>DOCUMENTATION REQUIRED/ REMARKS</w:t>
            </w:r>
          </w:p>
        </w:tc>
      </w:tr>
      <w:tr w:rsidR="00977D08" w14:paraId="6475D1BC" w14:textId="77777777" w:rsidTr="00836886">
        <w:trPr>
          <w:trHeight w:val="2069"/>
          <w:jc w:val="center"/>
        </w:trPr>
        <w:tc>
          <w:tcPr>
            <w:tcW w:w="4770" w:type="dxa"/>
          </w:tcPr>
          <w:p w14:paraId="17A25F1F" w14:textId="29CAAB12" w:rsidR="00977D08" w:rsidRDefault="00877270">
            <w:pPr>
              <w:pStyle w:val="TableParagraph"/>
              <w:ind w:right="372"/>
              <w:rPr>
                <w:b/>
                <w:sz w:val="20"/>
              </w:rPr>
            </w:pPr>
            <w:r>
              <w:rPr>
                <w:b/>
                <w:sz w:val="20"/>
              </w:rPr>
              <w:t>H. Compromise or Settle Claims Against Accountable Officers for up to $20,000</w:t>
            </w:r>
            <w:r w:rsidR="002A68A1">
              <w:rPr>
                <w:b/>
                <w:sz w:val="20"/>
              </w:rPr>
              <w:t>.00</w:t>
            </w:r>
          </w:p>
        </w:tc>
        <w:tc>
          <w:tcPr>
            <w:tcW w:w="4410" w:type="dxa"/>
          </w:tcPr>
          <w:p w14:paraId="4B27DFEF" w14:textId="104AEBE0" w:rsidR="00977D08" w:rsidRDefault="001A4FE5">
            <w:pPr>
              <w:pStyle w:val="TableParagraph"/>
              <w:spacing w:line="227" w:lineRule="exact"/>
              <w:rPr>
                <w:sz w:val="20"/>
              </w:rPr>
            </w:pPr>
            <w:r>
              <w:rPr>
                <w:sz w:val="20"/>
              </w:rPr>
              <w:t>CFO</w:t>
            </w:r>
          </w:p>
        </w:tc>
        <w:tc>
          <w:tcPr>
            <w:tcW w:w="4770" w:type="dxa"/>
          </w:tcPr>
          <w:p w14:paraId="53C6AC17" w14:textId="41E0196C" w:rsidR="00977D08" w:rsidRDefault="00877270">
            <w:pPr>
              <w:pStyle w:val="TableParagraph"/>
              <w:ind w:right="833" w:hanging="2"/>
              <w:rPr>
                <w:sz w:val="20"/>
              </w:rPr>
            </w:pPr>
            <w:r>
              <w:rPr>
                <w:sz w:val="20"/>
              </w:rPr>
              <w:t xml:space="preserve">Certain conditions apply. Such actions relieve these accountable officers for the accounts so compromised and settled. </w:t>
            </w:r>
            <w:r w:rsidR="009B3EEF">
              <w:rPr>
                <w:sz w:val="20"/>
              </w:rPr>
              <w:t xml:space="preserve">Refer to </w:t>
            </w:r>
            <w:r>
              <w:rPr>
                <w:sz w:val="20"/>
              </w:rPr>
              <w:t>the Federal Accounting Handbook.</w:t>
            </w:r>
          </w:p>
          <w:p w14:paraId="07C4C726" w14:textId="77777777" w:rsidR="00977D08" w:rsidRDefault="00977D08">
            <w:pPr>
              <w:pStyle w:val="TableParagraph"/>
              <w:spacing w:before="7"/>
              <w:ind w:left="0"/>
              <w:rPr>
                <w:sz w:val="19"/>
              </w:rPr>
            </w:pPr>
          </w:p>
          <w:p w14:paraId="2318B9A6" w14:textId="77777777" w:rsidR="00977D08" w:rsidRDefault="00877270">
            <w:pPr>
              <w:pStyle w:val="TableParagraph"/>
              <w:spacing w:before="1"/>
              <w:ind w:right="584"/>
              <w:rPr>
                <w:sz w:val="20"/>
              </w:rPr>
            </w:pPr>
            <w:r>
              <w:rPr>
                <w:sz w:val="20"/>
              </w:rPr>
              <w:t>Accountable Officers include all persons officially designated as responsible for the protection, custody, or use of public funds, including</w:t>
            </w:r>
          </w:p>
          <w:p w14:paraId="0696DBAB" w14:textId="77777777" w:rsidR="00977D08" w:rsidRDefault="00877270">
            <w:pPr>
              <w:pStyle w:val="TableParagraph"/>
              <w:spacing w:line="213" w:lineRule="exact"/>
              <w:rPr>
                <w:sz w:val="20"/>
              </w:rPr>
            </w:pPr>
            <w:r>
              <w:rPr>
                <w:sz w:val="20"/>
              </w:rPr>
              <w:t>Collection Officers and Certifying Officers.</w:t>
            </w:r>
          </w:p>
        </w:tc>
      </w:tr>
      <w:tr w:rsidR="00977D08" w14:paraId="29CED30B" w14:textId="77777777" w:rsidTr="00836886">
        <w:trPr>
          <w:trHeight w:val="2530"/>
          <w:jc w:val="center"/>
        </w:trPr>
        <w:tc>
          <w:tcPr>
            <w:tcW w:w="4770" w:type="dxa"/>
          </w:tcPr>
          <w:p w14:paraId="16FC165B" w14:textId="15F13B11" w:rsidR="00977D08" w:rsidRDefault="00877270">
            <w:pPr>
              <w:pStyle w:val="TableParagraph"/>
              <w:ind w:right="173"/>
              <w:rPr>
                <w:sz w:val="20"/>
              </w:rPr>
            </w:pPr>
            <w:r>
              <w:rPr>
                <w:b/>
                <w:sz w:val="20"/>
              </w:rPr>
              <w:t xml:space="preserve">I. Statistical Sampling: </w:t>
            </w:r>
            <w:r>
              <w:rPr>
                <w:sz w:val="20"/>
              </w:rPr>
              <w:t>Prescribe use of statistical sampling procedures in the post-payment examination of disbursement vouchers under $25,000</w:t>
            </w:r>
            <w:r w:rsidR="00C4213A">
              <w:rPr>
                <w:sz w:val="20"/>
              </w:rPr>
              <w:t>.00</w:t>
            </w:r>
            <w:r>
              <w:rPr>
                <w:sz w:val="20"/>
              </w:rPr>
              <w:t>, all bankcard purchases, and travel vouchers between $25</w:t>
            </w:r>
            <w:r w:rsidR="00C4213A">
              <w:rPr>
                <w:sz w:val="20"/>
              </w:rPr>
              <w:t>.00</w:t>
            </w:r>
            <w:r>
              <w:rPr>
                <w:sz w:val="20"/>
              </w:rPr>
              <w:t xml:space="preserve"> and $2</w:t>
            </w:r>
            <w:r w:rsidR="00C4213A">
              <w:rPr>
                <w:sz w:val="20"/>
              </w:rPr>
              <w:t>,</w:t>
            </w:r>
            <w:r>
              <w:rPr>
                <w:sz w:val="20"/>
              </w:rPr>
              <w:t>500</w:t>
            </w:r>
            <w:r w:rsidR="00C4213A">
              <w:rPr>
                <w:sz w:val="20"/>
              </w:rPr>
              <w:t>.00</w:t>
            </w:r>
            <w:r>
              <w:rPr>
                <w:sz w:val="20"/>
              </w:rPr>
              <w:t>.</w:t>
            </w:r>
          </w:p>
        </w:tc>
        <w:tc>
          <w:tcPr>
            <w:tcW w:w="4410" w:type="dxa"/>
          </w:tcPr>
          <w:p w14:paraId="5FF25A9A" w14:textId="77777777" w:rsidR="00977D08" w:rsidRDefault="00877270">
            <w:pPr>
              <w:pStyle w:val="TableParagraph"/>
              <w:spacing w:line="227" w:lineRule="exact"/>
              <w:rPr>
                <w:sz w:val="20"/>
              </w:rPr>
            </w:pPr>
            <w:r>
              <w:rPr>
                <w:sz w:val="20"/>
              </w:rPr>
              <w:t xml:space="preserve">Chief, Office of </w:t>
            </w:r>
            <w:r w:rsidR="009F4698">
              <w:rPr>
                <w:sz w:val="20"/>
              </w:rPr>
              <w:t xml:space="preserve">Accounting and </w:t>
            </w:r>
            <w:r>
              <w:rPr>
                <w:sz w:val="20"/>
              </w:rPr>
              <w:t>Financial Management</w:t>
            </w:r>
          </w:p>
        </w:tc>
        <w:tc>
          <w:tcPr>
            <w:tcW w:w="4770" w:type="dxa"/>
          </w:tcPr>
          <w:p w14:paraId="6F8AB2F7" w14:textId="77777777" w:rsidR="00977D08" w:rsidRDefault="00877270">
            <w:pPr>
              <w:pStyle w:val="TableParagraph"/>
              <w:ind w:right="817" w:firstLine="1"/>
              <w:rPr>
                <w:sz w:val="20"/>
              </w:rPr>
            </w:pPr>
            <w:r>
              <w:rPr>
                <w:sz w:val="20"/>
              </w:rPr>
              <w:t>Limitations: Procedures must conform to the principles, standards, and related requirements of the Government Auditing Standards (Yellow</w:t>
            </w:r>
          </w:p>
          <w:p w14:paraId="37009296" w14:textId="77777777" w:rsidR="00977D08" w:rsidRDefault="00877270">
            <w:pPr>
              <w:pStyle w:val="TableParagraph"/>
              <w:ind w:right="372"/>
              <w:rPr>
                <w:sz w:val="20"/>
              </w:rPr>
            </w:pPr>
            <w:r>
              <w:rPr>
                <w:sz w:val="20"/>
              </w:rPr>
              <w:t>Book). Cost-benefit analysis must demonstrate that economies will result by use of the monetary limit selected.</w:t>
            </w:r>
          </w:p>
          <w:p w14:paraId="2C044ADA" w14:textId="77777777" w:rsidR="00977D08" w:rsidRDefault="00977D08">
            <w:pPr>
              <w:pStyle w:val="TableParagraph"/>
              <w:spacing w:before="8"/>
              <w:ind w:left="0"/>
              <w:rPr>
                <w:sz w:val="19"/>
              </w:rPr>
            </w:pPr>
          </w:p>
          <w:p w14:paraId="3BB8562D" w14:textId="039691FA" w:rsidR="00977D08" w:rsidRDefault="70C6D193" w:rsidP="70C6D193">
            <w:pPr>
              <w:pStyle w:val="TableParagraph"/>
              <w:ind w:right="528"/>
              <w:rPr>
                <w:sz w:val="20"/>
                <w:szCs w:val="20"/>
              </w:rPr>
            </w:pPr>
            <w:r w:rsidRPr="70C6D193">
              <w:rPr>
                <w:sz w:val="20"/>
                <w:szCs w:val="20"/>
              </w:rPr>
              <w:t xml:space="preserve">See </w:t>
            </w:r>
            <w:r w:rsidR="00AA70ED" w:rsidRPr="00AA70ED">
              <w:rPr>
                <w:sz w:val="20"/>
                <w:szCs w:val="20"/>
              </w:rPr>
              <w:t>Government Accountability Office (</w:t>
            </w:r>
            <w:r w:rsidRPr="00AA70ED">
              <w:rPr>
                <w:sz w:val="20"/>
                <w:szCs w:val="20"/>
              </w:rPr>
              <w:t>GAO</w:t>
            </w:r>
            <w:r w:rsidR="00AA70ED" w:rsidRPr="00AA70ED">
              <w:rPr>
                <w:sz w:val="20"/>
                <w:szCs w:val="20"/>
              </w:rPr>
              <w:t>)</w:t>
            </w:r>
            <w:r w:rsidRPr="00AA70ED">
              <w:rPr>
                <w:sz w:val="20"/>
                <w:szCs w:val="20"/>
              </w:rPr>
              <w:t>/</w:t>
            </w:r>
            <w:r w:rsidR="00AA70ED" w:rsidRPr="00AA70ED">
              <w:t xml:space="preserve"> </w:t>
            </w:r>
            <w:r w:rsidR="00AA70ED" w:rsidRPr="00AA70ED">
              <w:rPr>
                <w:sz w:val="20"/>
                <w:szCs w:val="20"/>
              </w:rPr>
              <w:t>Accounting and Information Management Division (</w:t>
            </w:r>
            <w:r w:rsidRPr="00AA70ED">
              <w:rPr>
                <w:sz w:val="20"/>
                <w:szCs w:val="20"/>
              </w:rPr>
              <w:t>AIMD</w:t>
            </w:r>
            <w:r w:rsidR="00AA70ED" w:rsidRPr="00AA70ED">
              <w:rPr>
                <w:sz w:val="20"/>
                <w:szCs w:val="20"/>
              </w:rPr>
              <w:t>)</w:t>
            </w:r>
            <w:r w:rsidRPr="00AA70ED">
              <w:rPr>
                <w:sz w:val="20"/>
                <w:szCs w:val="20"/>
              </w:rPr>
              <w:t>-21.3.2, Streamlinin</w:t>
            </w:r>
            <w:r w:rsidRPr="70C6D193">
              <w:rPr>
                <w:sz w:val="20"/>
                <w:szCs w:val="20"/>
              </w:rPr>
              <w:t>g the Payment Process While Maintaining Effective Internal Control</w:t>
            </w:r>
          </w:p>
        </w:tc>
      </w:tr>
      <w:tr w:rsidR="00977D08" w14:paraId="4942EF69" w14:textId="77777777" w:rsidTr="00836886">
        <w:trPr>
          <w:trHeight w:val="1149"/>
          <w:jc w:val="center"/>
        </w:trPr>
        <w:tc>
          <w:tcPr>
            <w:tcW w:w="4770" w:type="dxa"/>
          </w:tcPr>
          <w:p w14:paraId="7E83068A" w14:textId="77777777" w:rsidR="00977D08" w:rsidRDefault="00877270">
            <w:pPr>
              <w:pStyle w:val="TableParagraph"/>
              <w:spacing w:line="229" w:lineRule="exact"/>
              <w:rPr>
                <w:b/>
                <w:sz w:val="20"/>
              </w:rPr>
            </w:pPr>
            <w:r>
              <w:rPr>
                <w:b/>
                <w:sz w:val="20"/>
              </w:rPr>
              <w:t>J. Electronic Fund Transfer Waivers</w:t>
            </w:r>
          </w:p>
        </w:tc>
        <w:tc>
          <w:tcPr>
            <w:tcW w:w="4410" w:type="dxa"/>
          </w:tcPr>
          <w:p w14:paraId="039EC928" w14:textId="7A63E2E8" w:rsidR="00977D08" w:rsidRDefault="00877270">
            <w:pPr>
              <w:pStyle w:val="TableParagraph"/>
              <w:ind w:right="518"/>
              <w:rPr>
                <w:sz w:val="20"/>
              </w:rPr>
            </w:pPr>
            <w:r>
              <w:rPr>
                <w:sz w:val="20"/>
              </w:rPr>
              <w:t xml:space="preserve">Chief, Office of </w:t>
            </w:r>
            <w:r w:rsidR="009F4698">
              <w:rPr>
                <w:sz w:val="20"/>
              </w:rPr>
              <w:t xml:space="preserve">Accounting and </w:t>
            </w:r>
            <w:r>
              <w:rPr>
                <w:sz w:val="20"/>
              </w:rPr>
              <w:t>Financial Management, with a Recommendation Letter from the servicing</w:t>
            </w:r>
            <w:r w:rsidR="009F4698">
              <w:rPr>
                <w:sz w:val="20"/>
              </w:rPr>
              <w:t xml:space="preserve"> Funds Management</w:t>
            </w:r>
            <w:r>
              <w:rPr>
                <w:sz w:val="20"/>
              </w:rPr>
              <w:t xml:space="preserve"> </w:t>
            </w:r>
            <w:r w:rsidRPr="009F4698">
              <w:rPr>
                <w:sz w:val="20"/>
              </w:rPr>
              <w:t>Chief/Team Lead</w:t>
            </w:r>
          </w:p>
        </w:tc>
        <w:tc>
          <w:tcPr>
            <w:tcW w:w="4770" w:type="dxa"/>
          </w:tcPr>
          <w:p w14:paraId="7D97C218" w14:textId="77777777" w:rsidR="00977D08" w:rsidRDefault="00877270">
            <w:pPr>
              <w:pStyle w:val="TableParagraph"/>
              <w:spacing w:line="226" w:lineRule="exact"/>
              <w:rPr>
                <w:sz w:val="20"/>
              </w:rPr>
            </w:pPr>
            <w:r>
              <w:rPr>
                <w:sz w:val="20"/>
              </w:rPr>
              <w:t>DCIA 1996</w:t>
            </w:r>
          </w:p>
          <w:p w14:paraId="41FE0642" w14:textId="416A28BA" w:rsidR="00977D08" w:rsidRDefault="70C6D193" w:rsidP="70C6D193">
            <w:pPr>
              <w:pStyle w:val="TableParagraph"/>
              <w:spacing w:line="230" w:lineRule="exact"/>
              <w:rPr>
                <w:sz w:val="20"/>
                <w:szCs w:val="20"/>
              </w:rPr>
            </w:pPr>
            <w:r w:rsidRPr="70C6D193">
              <w:rPr>
                <w:sz w:val="20"/>
                <w:szCs w:val="20"/>
              </w:rPr>
              <w:t xml:space="preserve">31 </w:t>
            </w:r>
            <w:r w:rsidR="00AA70ED" w:rsidRPr="00AA70ED">
              <w:rPr>
                <w:sz w:val="20"/>
                <w:szCs w:val="20"/>
              </w:rPr>
              <w:t>Code of Federal Regulations (</w:t>
            </w:r>
            <w:r w:rsidRPr="00AA70ED">
              <w:rPr>
                <w:sz w:val="20"/>
                <w:szCs w:val="20"/>
              </w:rPr>
              <w:t>CFR</w:t>
            </w:r>
            <w:r w:rsidR="00AA70ED" w:rsidRPr="00AA70ED">
              <w:rPr>
                <w:sz w:val="20"/>
                <w:szCs w:val="20"/>
              </w:rPr>
              <w:t>)</w:t>
            </w:r>
            <w:r w:rsidRPr="70C6D193">
              <w:rPr>
                <w:sz w:val="20"/>
                <w:szCs w:val="20"/>
              </w:rPr>
              <w:t xml:space="preserve"> 208.4 Waivers</w:t>
            </w:r>
          </w:p>
        </w:tc>
      </w:tr>
    </w:tbl>
    <w:p w14:paraId="27E77C64" w14:textId="77777777" w:rsidR="00977D08" w:rsidRDefault="00977D08">
      <w:pPr>
        <w:spacing w:line="230" w:lineRule="exact"/>
        <w:rPr>
          <w:sz w:val="20"/>
        </w:rPr>
        <w:sectPr w:rsidR="00977D08">
          <w:pgSz w:w="15840" w:h="12240" w:orient="landscape"/>
          <w:pgMar w:top="1260" w:right="1140" w:bottom="980" w:left="160" w:header="727" w:footer="78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410"/>
        <w:gridCol w:w="4770"/>
      </w:tblGrid>
      <w:tr w:rsidR="00977D08" w14:paraId="33A8F6BA" w14:textId="77777777" w:rsidTr="00836886">
        <w:trPr>
          <w:trHeight w:val="920"/>
          <w:jc w:val="center"/>
        </w:trPr>
        <w:tc>
          <w:tcPr>
            <w:tcW w:w="4770" w:type="dxa"/>
            <w:vAlign w:val="center"/>
          </w:tcPr>
          <w:p w14:paraId="566EE712" w14:textId="77777777" w:rsidR="00977D08" w:rsidRDefault="00877270" w:rsidP="00AA70ED">
            <w:pPr>
              <w:pStyle w:val="TableParagraph"/>
              <w:ind w:right="372"/>
              <w:rPr>
                <w:sz w:val="20"/>
              </w:rPr>
            </w:pPr>
            <w:r>
              <w:rPr>
                <w:sz w:val="20"/>
              </w:rPr>
              <w:lastRenderedPageBreak/>
              <w:t>GENERAL FINANCIAL ADMI</w:t>
            </w:r>
            <w:bookmarkStart w:id="9" w:name="Servicing_Solicitor’s_Offices__"/>
            <w:bookmarkEnd w:id="9"/>
            <w:r>
              <w:rPr>
                <w:sz w:val="20"/>
              </w:rPr>
              <w:t>NISTRA</w:t>
            </w:r>
            <w:bookmarkStart w:id="10" w:name="Headquarters_and_Regional_FOIA_represent"/>
            <w:bookmarkEnd w:id="10"/>
            <w:r>
              <w:rPr>
                <w:sz w:val="20"/>
              </w:rPr>
              <w:t>TION AUTHORITY IS DELEGATED TO THE BUREAU DIRECTOR IN 220 DM 10.1</w:t>
            </w:r>
          </w:p>
        </w:tc>
        <w:tc>
          <w:tcPr>
            <w:tcW w:w="4410" w:type="dxa"/>
            <w:vAlign w:val="center"/>
          </w:tcPr>
          <w:p w14:paraId="77A370DB" w14:textId="77777777" w:rsidR="00977D08" w:rsidRDefault="00877270" w:rsidP="00AA70ED">
            <w:pPr>
              <w:pStyle w:val="TableParagraph"/>
              <w:ind w:right="561"/>
              <w:rPr>
                <w:i/>
                <w:sz w:val="16"/>
              </w:rPr>
            </w:pPr>
            <w:r>
              <w:rPr>
                <w:sz w:val="20"/>
              </w:rPr>
              <w:t xml:space="preserve">AUTHORITY DELEGATED TO </w:t>
            </w:r>
            <w:r>
              <w:rPr>
                <w:sz w:val="16"/>
              </w:rPr>
              <w:t>(</w:t>
            </w:r>
            <w:r>
              <w:rPr>
                <w:i/>
                <w:sz w:val="16"/>
                <w:u w:val="single"/>
              </w:rPr>
              <w:t>THESE</w:t>
            </w:r>
            <w:r>
              <w:rPr>
                <w:i/>
                <w:sz w:val="16"/>
              </w:rPr>
              <w:t xml:space="preserve"> </w:t>
            </w:r>
            <w:r>
              <w:rPr>
                <w:i/>
                <w:sz w:val="16"/>
                <w:u w:val="single"/>
              </w:rPr>
              <w:t>AUTHORITIES MAY NOT BE REDELEGATED UNLESS</w:t>
            </w:r>
            <w:r>
              <w:rPr>
                <w:i/>
                <w:sz w:val="16"/>
              </w:rPr>
              <w:t xml:space="preserve"> </w:t>
            </w:r>
            <w:r>
              <w:rPr>
                <w:i/>
                <w:sz w:val="16"/>
                <w:u w:val="single"/>
              </w:rPr>
              <w:t>SPECIFIED IN THE DELEGATION</w:t>
            </w:r>
            <w:r>
              <w:rPr>
                <w:i/>
                <w:sz w:val="16"/>
              </w:rPr>
              <w:t>):</w:t>
            </w:r>
          </w:p>
        </w:tc>
        <w:tc>
          <w:tcPr>
            <w:tcW w:w="4770" w:type="dxa"/>
            <w:vAlign w:val="center"/>
          </w:tcPr>
          <w:p w14:paraId="542D8129" w14:textId="77777777" w:rsidR="00977D08" w:rsidRDefault="00977D08" w:rsidP="00AA70ED">
            <w:pPr>
              <w:pStyle w:val="TableParagraph"/>
              <w:spacing w:before="8"/>
              <w:ind w:left="0"/>
              <w:rPr>
                <w:sz w:val="19"/>
              </w:rPr>
            </w:pPr>
          </w:p>
          <w:p w14:paraId="70C0E89E" w14:textId="77777777" w:rsidR="00977D08" w:rsidRDefault="00877270" w:rsidP="00AA70ED">
            <w:pPr>
              <w:pStyle w:val="TableParagraph"/>
              <w:ind w:right="1761"/>
              <w:rPr>
                <w:sz w:val="20"/>
              </w:rPr>
            </w:pPr>
            <w:r>
              <w:rPr>
                <w:sz w:val="20"/>
              </w:rPr>
              <w:t>DOCUMENTATION REQUIRED/ REMARKS</w:t>
            </w:r>
          </w:p>
        </w:tc>
      </w:tr>
      <w:tr w:rsidR="00977D08" w14:paraId="18DACCDC" w14:textId="77777777" w:rsidTr="00836886">
        <w:trPr>
          <w:trHeight w:val="4139"/>
          <w:jc w:val="center"/>
        </w:trPr>
        <w:tc>
          <w:tcPr>
            <w:tcW w:w="4770" w:type="dxa"/>
          </w:tcPr>
          <w:p w14:paraId="740E04D3" w14:textId="77777777" w:rsidR="00977D08" w:rsidRDefault="00877270">
            <w:pPr>
              <w:pStyle w:val="TableParagraph"/>
              <w:spacing w:line="229" w:lineRule="exact"/>
              <w:rPr>
                <w:b/>
                <w:sz w:val="20"/>
              </w:rPr>
            </w:pPr>
            <w:r>
              <w:rPr>
                <w:b/>
                <w:sz w:val="20"/>
              </w:rPr>
              <w:t>K. Funds Control Policy</w:t>
            </w:r>
          </w:p>
          <w:p w14:paraId="58DC08E3" w14:textId="77777777" w:rsidR="00977D08" w:rsidRDefault="00977D08">
            <w:pPr>
              <w:pStyle w:val="TableParagraph"/>
              <w:ind w:left="0"/>
            </w:pPr>
          </w:p>
          <w:p w14:paraId="0C4DDE96" w14:textId="77777777" w:rsidR="00977D08" w:rsidRDefault="00977D08">
            <w:pPr>
              <w:pStyle w:val="TableParagraph"/>
              <w:ind w:left="0"/>
            </w:pPr>
          </w:p>
          <w:p w14:paraId="2260C61C" w14:textId="77777777" w:rsidR="00977D08" w:rsidRDefault="00977D08">
            <w:pPr>
              <w:pStyle w:val="TableParagraph"/>
              <w:ind w:left="0"/>
            </w:pPr>
          </w:p>
          <w:p w14:paraId="759CDAB0" w14:textId="77777777" w:rsidR="00977D08" w:rsidRDefault="00977D08">
            <w:pPr>
              <w:pStyle w:val="TableParagraph"/>
              <w:ind w:left="0"/>
            </w:pPr>
          </w:p>
          <w:p w14:paraId="1D7E8CD3" w14:textId="77777777" w:rsidR="00977D08" w:rsidRDefault="00977D08">
            <w:pPr>
              <w:pStyle w:val="TableParagraph"/>
              <w:ind w:left="0"/>
            </w:pPr>
          </w:p>
          <w:p w14:paraId="1AED29EF" w14:textId="77777777" w:rsidR="00977D08" w:rsidRDefault="00977D08">
            <w:pPr>
              <w:pStyle w:val="TableParagraph"/>
              <w:ind w:left="0"/>
            </w:pPr>
          </w:p>
          <w:p w14:paraId="176E80E8" w14:textId="77777777" w:rsidR="00977D08" w:rsidRDefault="00977D08">
            <w:pPr>
              <w:pStyle w:val="TableParagraph"/>
              <w:ind w:left="0"/>
            </w:pPr>
          </w:p>
          <w:p w14:paraId="0553F7E9" w14:textId="77777777" w:rsidR="00977D08" w:rsidRDefault="00977D08">
            <w:pPr>
              <w:pStyle w:val="TableParagraph"/>
              <w:ind w:left="0"/>
            </w:pPr>
          </w:p>
          <w:p w14:paraId="015A5EE5" w14:textId="77777777" w:rsidR="00977D08" w:rsidRDefault="00977D08">
            <w:pPr>
              <w:pStyle w:val="TableParagraph"/>
              <w:spacing w:before="8"/>
              <w:ind w:left="0"/>
              <w:rPr>
                <w:sz w:val="23"/>
              </w:rPr>
            </w:pPr>
          </w:p>
          <w:p w14:paraId="02F721FB" w14:textId="77777777" w:rsidR="00977D08" w:rsidRDefault="00877270">
            <w:pPr>
              <w:pStyle w:val="TableParagraph"/>
              <w:spacing w:before="1"/>
              <w:ind w:right="372"/>
              <w:rPr>
                <w:sz w:val="20"/>
              </w:rPr>
            </w:pPr>
            <w:r>
              <w:rPr>
                <w:b/>
                <w:sz w:val="20"/>
              </w:rPr>
              <w:t xml:space="preserve">K-1. </w:t>
            </w:r>
            <w:r>
              <w:rPr>
                <w:sz w:val="20"/>
              </w:rPr>
              <w:t>Determine Initial Distribution of Allocations of Appropriated Funding</w:t>
            </w:r>
          </w:p>
          <w:p w14:paraId="5DDF42CB" w14:textId="77777777" w:rsidR="00977D08" w:rsidRDefault="00977D08">
            <w:pPr>
              <w:pStyle w:val="TableParagraph"/>
              <w:ind w:left="0"/>
            </w:pPr>
          </w:p>
          <w:p w14:paraId="59125C51" w14:textId="77777777" w:rsidR="00977D08" w:rsidRDefault="00977D08">
            <w:pPr>
              <w:pStyle w:val="TableParagraph"/>
              <w:ind w:left="0"/>
              <w:rPr>
                <w:sz w:val="18"/>
              </w:rPr>
            </w:pPr>
          </w:p>
          <w:p w14:paraId="306C769A" w14:textId="77777777" w:rsidR="00977D08" w:rsidRDefault="00877270">
            <w:pPr>
              <w:pStyle w:val="TableParagraph"/>
              <w:ind w:right="372"/>
              <w:rPr>
                <w:sz w:val="20"/>
              </w:rPr>
            </w:pPr>
            <w:r>
              <w:rPr>
                <w:b/>
                <w:sz w:val="20"/>
              </w:rPr>
              <w:t xml:space="preserve">K-2. </w:t>
            </w:r>
            <w:r>
              <w:rPr>
                <w:sz w:val="20"/>
              </w:rPr>
              <w:t>Approve Project Funding Changes After Initial Allocation</w:t>
            </w:r>
          </w:p>
        </w:tc>
        <w:tc>
          <w:tcPr>
            <w:tcW w:w="4410" w:type="dxa"/>
          </w:tcPr>
          <w:p w14:paraId="4C0ED05B" w14:textId="77777777" w:rsidR="00977D08" w:rsidRDefault="00977D08">
            <w:pPr>
              <w:pStyle w:val="TableParagraph"/>
              <w:ind w:left="0"/>
            </w:pPr>
          </w:p>
          <w:p w14:paraId="6F5C07CD" w14:textId="77777777" w:rsidR="00977D08" w:rsidRDefault="00977D08">
            <w:pPr>
              <w:pStyle w:val="TableParagraph"/>
              <w:ind w:left="0"/>
            </w:pPr>
          </w:p>
          <w:p w14:paraId="38A42E05" w14:textId="77777777" w:rsidR="00977D08" w:rsidRDefault="00977D08">
            <w:pPr>
              <w:pStyle w:val="TableParagraph"/>
              <w:ind w:left="0"/>
            </w:pPr>
          </w:p>
          <w:p w14:paraId="0D865B0C" w14:textId="77777777" w:rsidR="00977D08" w:rsidRDefault="00977D08">
            <w:pPr>
              <w:pStyle w:val="TableParagraph"/>
              <w:ind w:left="0"/>
            </w:pPr>
          </w:p>
          <w:p w14:paraId="765F9E0B" w14:textId="77777777" w:rsidR="00977D08" w:rsidRDefault="00977D08">
            <w:pPr>
              <w:pStyle w:val="TableParagraph"/>
              <w:ind w:left="0"/>
            </w:pPr>
          </w:p>
          <w:p w14:paraId="4D3EFF29" w14:textId="77777777" w:rsidR="00977D08" w:rsidRDefault="00977D08">
            <w:pPr>
              <w:pStyle w:val="TableParagraph"/>
              <w:ind w:left="0"/>
            </w:pPr>
          </w:p>
          <w:p w14:paraId="04CFA8C8" w14:textId="77777777" w:rsidR="00977D08" w:rsidRDefault="00977D08">
            <w:pPr>
              <w:pStyle w:val="TableParagraph"/>
              <w:ind w:left="0"/>
            </w:pPr>
          </w:p>
          <w:p w14:paraId="2D8AAED0" w14:textId="77777777" w:rsidR="00977D08" w:rsidRDefault="00977D08">
            <w:pPr>
              <w:pStyle w:val="TableParagraph"/>
              <w:ind w:left="0"/>
            </w:pPr>
          </w:p>
          <w:p w14:paraId="3C613735" w14:textId="77777777" w:rsidR="00977D08" w:rsidRDefault="00977D08">
            <w:pPr>
              <w:pStyle w:val="TableParagraph"/>
              <w:ind w:left="0"/>
            </w:pPr>
          </w:p>
          <w:p w14:paraId="788FB754" w14:textId="77777777" w:rsidR="00977D08" w:rsidRDefault="00977D08">
            <w:pPr>
              <w:pStyle w:val="TableParagraph"/>
              <w:spacing w:before="7"/>
              <w:ind w:left="0"/>
              <w:rPr>
                <w:sz w:val="21"/>
              </w:rPr>
            </w:pPr>
          </w:p>
          <w:p w14:paraId="3C7911DE" w14:textId="77777777" w:rsidR="00977D08" w:rsidRDefault="00877270">
            <w:pPr>
              <w:pStyle w:val="TableParagraph"/>
              <w:spacing w:before="1"/>
              <w:ind w:right="184"/>
              <w:rPr>
                <w:sz w:val="20"/>
              </w:rPr>
            </w:pPr>
            <w:r>
              <w:rPr>
                <w:sz w:val="20"/>
              </w:rPr>
              <w:t>Associate Directors, in consultation with Chief Scientists and program coordinators and with input from the regions.</w:t>
            </w:r>
          </w:p>
          <w:p w14:paraId="0BAF5156" w14:textId="77777777" w:rsidR="00977D08" w:rsidRDefault="00977D08">
            <w:pPr>
              <w:pStyle w:val="TableParagraph"/>
              <w:ind w:left="0"/>
              <w:rPr>
                <w:sz w:val="20"/>
              </w:rPr>
            </w:pPr>
          </w:p>
          <w:p w14:paraId="5FD001FE" w14:textId="1F96DF1B" w:rsidR="00977D08" w:rsidRPr="00C4213A" w:rsidRDefault="00877270">
            <w:pPr>
              <w:pStyle w:val="TableParagraph"/>
              <w:rPr>
                <w:sz w:val="20"/>
              </w:rPr>
            </w:pPr>
            <w:r w:rsidRPr="00C4213A">
              <w:rPr>
                <w:sz w:val="20"/>
              </w:rPr>
              <w:t>See Appendix B</w:t>
            </w:r>
            <w:r w:rsidR="00C4213A">
              <w:rPr>
                <w:sz w:val="20"/>
              </w:rPr>
              <w:t>.</w:t>
            </w:r>
            <w:r w:rsidRPr="00C4213A">
              <w:rPr>
                <w:sz w:val="20"/>
              </w:rPr>
              <w:t xml:space="preserve"> </w:t>
            </w:r>
          </w:p>
        </w:tc>
        <w:tc>
          <w:tcPr>
            <w:tcW w:w="4770" w:type="dxa"/>
          </w:tcPr>
          <w:p w14:paraId="49E95E7D" w14:textId="5D16A3AB" w:rsidR="00977D08" w:rsidRDefault="70C6D193" w:rsidP="70C6D193">
            <w:pPr>
              <w:pStyle w:val="TableParagraph"/>
              <w:ind w:right="511"/>
              <w:rPr>
                <w:sz w:val="20"/>
                <w:szCs w:val="20"/>
              </w:rPr>
            </w:pPr>
            <w:r w:rsidRPr="70C6D193">
              <w:rPr>
                <w:sz w:val="20"/>
                <w:szCs w:val="20"/>
              </w:rPr>
              <w:t xml:space="preserve">Refer to SM 327.1, Funds Control. Upon receipt of appropriations from Treasury and the apportionment from the Office of Management and Budget, the Budget Office: 1) prepares the Distribution of Funds memorandum, which notifies by Mission Area how much funding there is; 2) enters the apportionment into </w:t>
            </w:r>
            <w:r w:rsidRPr="00AA70ED">
              <w:rPr>
                <w:sz w:val="20"/>
                <w:szCs w:val="20"/>
              </w:rPr>
              <w:t>Financial and Business Management System (FBMS); and 3) enters the allotment into FBMS.</w:t>
            </w:r>
            <w:r w:rsidRPr="70C6D193">
              <w:rPr>
                <w:sz w:val="20"/>
                <w:szCs w:val="20"/>
              </w:rPr>
              <w:t xml:space="preserve"> </w:t>
            </w:r>
          </w:p>
        </w:tc>
      </w:tr>
      <w:tr w:rsidR="00977D08" w14:paraId="09E3A1AA" w14:textId="77777777" w:rsidTr="00836886">
        <w:trPr>
          <w:trHeight w:val="1195"/>
          <w:jc w:val="center"/>
        </w:trPr>
        <w:tc>
          <w:tcPr>
            <w:tcW w:w="4770" w:type="dxa"/>
          </w:tcPr>
          <w:p w14:paraId="1CF1D988" w14:textId="77777777" w:rsidR="00977D08" w:rsidRDefault="00877270">
            <w:pPr>
              <w:pStyle w:val="TableParagraph"/>
              <w:ind w:right="372"/>
              <w:rPr>
                <w:b/>
                <w:sz w:val="20"/>
              </w:rPr>
            </w:pPr>
            <w:r>
              <w:rPr>
                <w:b/>
                <w:sz w:val="20"/>
              </w:rPr>
              <w:t>L. Approve Commitments, Obligations, Accruals, and Expenditures.</w:t>
            </w:r>
          </w:p>
        </w:tc>
        <w:tc>
          <w:tcPr>
            <w:tcW w:w="4410" w:type="dxa"/>
          </w:tcPr>
          <w:p w14:paraId="0533066F" w14:textId="79F9D876" w:rsidR="00977D08" w:rsidRDefault="00877270">
            <w:pPr>
              <w:pStyle w:val="TableParagraph"/>
              <w:ind w:right="196"/>
              <w:rPr>
                <w:sz w:val="24"/>
              </w:rPr>
            </w:pPr>
            <w:r>
              <w:rPr>
                <w:sz w:val="20"/>
              </w:rPr>
              <w:t xml:space="preserve">Administrative Officers </w:t>
            </w:r>
            <w:r w:rsidR="00FC7F8D">
              <w:rPr>
                <w:sz w:val="20"/>
              </w:rPr>
              <w:t xml:space="preserve">and </w:t>
            </w:r>
            <w:r>
              <w:rPr>
                <w:sz w:val="20"/>
              </w:rPr>
              <w:t xml:space="preserve">their equivalents in </w:t>
            </w:r>
            <w:r w:rsidR="00FC7F8D">
              <w:rPr>
                <w:sz w:val="20"/>
              </w:rPr>
              <w:t xml:space="preserve">Mission Areas, </w:t>
            </w:r>
            <w:r>
              <w:rPr>
                <w:sz w:val="20"/>
              </w:rPr>
              <w:t>the field</w:t>
            </w:r>
            <w:r w:rsidR="00FC7F8D">
              <w:rPr>
                <w:sz w:val="20"/>
              </w:rPr>
              <w:t>,</w:t>
            </w:r>
            <w:r>
              <w:rPr>
                <w:sz w:val="20"/>
              </w:rPr>
              <w:t xml:space="preserve"> and in </w:t>
            </w:r>
            <w:r w:rsidR="00FC7F8D">
              <w:rPr>
                <w:sz w:val="20"/>
              </w:rPr>
              <w:t>N</w:t>
            </w:r>
            <w:r>
              <w:rPr>
                <w:sz w:val="20"/>
              </w:rPr>
              <w:t xml:space="preserve">ational </w:t>
            </w:r>
            <w:r w:rsidR="00FC7F8D">
              <w:rPr>
                <w:sz w:val="20"/>
              </w:rPr>
              <w:t>C</w:t>
            </w:r>
            <w:r>
              <w:rPr>
                <w:sz w:val="20"/>
              </w:rPr>
              <w:t>apabilities. This authority may be redelegated in writing</w:t>
            </w:r>
            <w:r>
              <w:rPr>
                <w:sz w:val="24"/>
              </w:rPr>
              <w:t>.</w:t>
            </w:r>
          </w:p>
        </w:tc>
        <w:tc>
          <w:tcPr>
            <w:tcW w:w="4770" w:type="dxa"/>
          </w:tcPr>
          <w:p w14:paraId="118A8381" w14:textId="36448ACA" w:rsidR="00977D08" w:rsidRDefault="00877270">
            <w:pPr>
              <w:pStyle w:val="TableParagraph"/>
              <w:ind w:right="478"/>
              <w:rPr>
                <w:sz w:val="20"/>
              </w:rPr>
            </w:pPr>
            <w:r>
              <w:rPr>
                <w:sz w:val="20"/>
              </w:rPr>
              <w:t>A copy of the delegation must be maintained by the</w:t>
            </w:r>
            <w:r w:rsidR="00C4213A">
              <w:rPr>
                <w:strike/>
                <w:sz w:val="20"/>
              </w:rPr>
              <w:t xml:space="preserve"> </w:t>
            </w:r>
            <w:r>
              <w:rPr>
                <w:sz w:val="20"/>
              </w:rPr>
              <w:t xml:space="preserve">AO/equivalent. An approving official other than the individual entering the transaction must approve </w:t>
            </w:r>
            <w:r w:rsidR="00793ED2">
              <w:rPr>
                <w:sz w:val="20"/>
              </w:rPr>
              <w:t xml:space="preserve">commitments, obligations, accruals, and </w:t>
            </w:r>
            <w:r>
              <w:rPr>
                <w:sz w:val="20"/>
              </w:rPr>
              <w:t>payments.</w:t>
            </w:r>
          </w:p>
        </w:tc>
      </w:tr>
      <w:tr w:rsidR="00977D08" w14:paraId="541F7A2A" w14:textId="77777777" w:rsidTr="00836886">
        <w:trPr>
          <w:trHeight w:val="689"/>
          <w:jc w:val="center"/>
        </w:trPr>
        <w:tc>
          <w:tcPr>
            <w:tcW w:w="4770" w:type="dxa"/>
          </w:tcPr>
          <w:p w14:paraId="7CBDBA44" w14:textId="77777777" w:rsidR="00977D08" w:rsidRDefault="00877270">
            <w:pPr>
              <w:pStyle w:val="TableParagraph"/>
              <w:ind w:right="372"/>
              <w:rPr>
                <w:b/>
                <w:sz w:val="20"/>
              </w:rPr>
            </w:pPr>
            <w:r>
              <w:rPr>
                <w:b/>
                <w:sz w:val="20"/>
              </w:rPr>
              <w:t>M. Deny Requests for Waivers/Reductions of Freedom of Information Act (FOIA) Fees</w:t>
            </w:r>
          </w:p>
        </w:tc>
        <w:tc>
          <w:tcPr>
            <w:tcW w:w="4410" w:type="dxa"/>
          </w:tcPr>
          <w:p w14:paraId="159FB5CC" w14:textId="77777777" w:rsidR="00977D08" w:rsidRDefault="00877270">
            <w:pPr>
              <w:pStyle w:val="TableParagraph"/>
              <w:spacing w:line="227" w:lineRule="exact"/>
              <w:rPr>
                <w:sz w:val="20"/>
              </w:rPr>
            </w:pPr>
            <w:r>
              <w:rPr>
                <w:sz w:val="20"/>
              </w:rPr>
              <w:t>Headquarters and Regional FOIA representatives</w:t>
            </w:r>
          </w:p>
        </w:tc>
        <w:tc>
          <w:tcPr>
            <w:tcW w:w="4770" w:type="dxa"/>
          </w:tcPr>
          <w:p w14:paraId="2B0E0696" w14:textId="77777777" w:rsidR="00977D08" w:rsidRDefault="00977D08">
            <w:pPr>
              <w:pStyle w:val="TableParagraph"/>
              <w:ind w:left="0"/>
              <w:rPr>
                <w:sz w:val="18"/>
              </w:rPr>
            </w:pPr>
          </w:p>
        </w:tc>
      </w:tr>
      <w:tr w:rsidR="00977D08" w14:paraId="39798CE5" w14:textId="77777777" w:rsidTr="00836886">
        <w:trPr>
          <w:trHeight w:val="920"/>
          <w:jc w:val="center"/>
        </w:trPr>
        <w:tc>
          <w:tcPr>
            <w:tcW w:w="4770" w:type="dxa"/>
          </w:tcPr>
          <w:p w14:paraId="569E76A5" w14:textId="77777777" w:rsidR="00977D08" w:rsidRDefault="00877270">
            <w:pPr>
              <w:pStyle w:val="TableParagraph"/>
              <w:ind w:right="583"/>
              <w:rPr>
                <w:b/>
                <w:sz w:val="20"/>
              </w:rPr>
            </w:pPr>
            <w:r>
              <w:rPr>
                <w:b/>
                <w:sz w:val="20"/>
              </w:rPr>
              <w:t>N. Administrative Determination to Deny, Compromise, or Pay Tort Claims in Full and to Decide Appeals</w:t>
            </w:r>
          </w:p>
        </w:tc>
        <w:tc>
          <w:tcPr>
            <w:tcW w:w="4410" w:type="dxa"/>
          </w:tcPr>
          <w:p w14:paraId="183A8C88" w14:textId="22FACF86" w:rsidR="00977D08" w:rsidRDefault="00877270">
            <w:pPr>
              <w:pStyle w:val="TableParagraph"/>
              <w:spacing w:line="227" w:lineRule="exact"/>
              <w:rPr>
                <w:sz w:val="20"/>
              </w:rPr>
            </w:pPr>
            <w:r>
              <w:rPr>
                <w:sz w:val="20"/>
              </w:rPr>
              <w:t>Servicing Solicitor Offices</w:t>
            </w:r>
          </w:p>
        </w:tc>
        <w:tc>
          <w:tcPr>
            <w:tcW w:w="4770" w:type="dxa"/>
          </w:tcPr>
          <w:p w14:paraId="162235E0" w14:textId="352893DF" w:rsidR="00977D08" w:rsidRDefault="004A4778">
            <w:pPr>
              <w:pStyle w:val="TableParagraph"/>
              <w:spacing w:line="230" w:lineRule="exact"/>
              <w:ind w:right="372"/>
              <w:rPr>
                <w:sz w:val="20"/>
              </w:rPr>
            </w:pPr>
            <w:r>
              <w:rPr>
                <w:sz w:val="20"/>
              </w:rPr>
              <w:t>Refer to SM 451.3,</w:t>
            </w:r>
            <w:r w:rsidR="00C4213A">
              <w:rPr>
                <w:sz w:val="20"/>
              </w:rPr>
              <w:t xml:space="preserve"> Government Tort Claims,</w:t>
            </w:r>
            <w:r>
              <w:rPr>
                <w:sz w:val="20"/>
              </w:rPr>
              <w:t xml:space="preserve"> for Government Tort Claims and SM 451.1</w:t>
            </w:r>
            <w:r w:rsidR="00C4213A">
              <w:rPr>
                <w:sz w:val="20"/>
              </w:rPr>
              <w:t>, Tort Claims Against the United States,</w:t>
            </w:r>
            <w:r>
              <w:rPr>
                <w:sz w:val="20"/>
              </w:rPr>
              <w:t xml:space="preserve"> for Tort Claims against the USGS.</w:t>
            </w:r>
          </w:p>
        </w:tc>
      </w:tr>
    </w:tbl>
    <w:p w14:paraId="071F01B7" w14:textId="77777777" w:rsidR="00977D08" w:rsidRDefault="00977D08">
      <w:pPr>
        <w:spacing w:line="230" w:lineRule="exact"/>
        <w:rPr>
          <w:sz w:val="20"/>
        </w:rPr>
        <w:sectPr w:rsidR="00977D08">
          <w:pgSz w:w="15840" w:h="12240" w:orient="landscape"/>
          <w:pgMar w:top="1260" w:right="1140" w:bottom="980" w:left="160" w:header="727" w:footer="78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860"/>
        <w:gridCol w:w="4680"/>
      </w:tblGrid>
      <w:tr w:rsidR="00977D08" w14:paraId="5A63818E" w14:textId="77777777" w:rsidTr="00836886">
        <w:trPr>
          <w:trHeight w:val="920"/>
          <w:jc w:val="center"/>
        </w:trPr>
        <w:tc>
          <w:tcPr>
            <w:tcW w:w="4680" w:type="dxa"/>
            <w:vAlign w:val="center"/>
          </w:tcPr>
          <w:p w14:paraId="7952C90D" w14:textId="77777777" w:rsidR="00977D08" w:rsidRDefault="00877270" w:rsidP="00AA70ED">
            <w:pPr>
              <w:pStyle w:val="TableParagraph"/>
              <w:ind w:right="282"/>
              <w:rPr>
                <w:sz w:val="20"/>
              </w:rPr>
            </w:pPr>
            <w:r>
              <w:rPr>
                <w:sz w:val="20"/>
              </w:rPr>
              <w:lastRenderedPageBreak/>
              <w:t>GENERAL FINANCIAL ADMINISTRATION AUTHORITY IS DELEGATED TO THE BUREAU DIRECTOR IN 220 DM 10.1</w:t>
            </w:r>
          </w:p>
        </w:tc>
        <w:tc>
          <w:tcPr>
            <w:tcW w:w="4860" w:type="dxa"/>
            <w:vAlign w:val="center"/>
          </w:tcPr>
          <w:p w14:paraId="77F7ED0F" w14:textId="77777777" w:rsidR="00977D08" w:rsidRDefault="00877270" w:rsidP="00AA70ED">
            <w:pPr>
              <w:pStyle w:val="TableParagraph"/>
              <w:ind w:right="373"/>
              <w:rPr>
                <w:i/>
                <w:sz w:val="16"/>
              </w:rPr>
            </w:pPr>
            <w:r>
              <w:rPr>
                <w:sz w:val="20"/>
              </w:rPr>
              <w:t xml:space="preserve">AUTHORITY DELEGATED TO </w:t>
            </w:r>
            <w:r>
              <w:rPr>
                <w:sz w:val="16"/>
              </w:rPr>
              <w:t>(</w:t>
            </w:r>
            <w:r>
              <w:rPr>
                <w:i/>
                <w:sz w:val="16"/>
                <w:u w:val="single"/>
              </w:rPr>
              <w:t>THESE AUTHORITIES</w:t>
            </w:r>
            <w:r>
              <w:rPr>
                <w:i/>
                <w:sz w:val="16"/>
              </w:rPr>
              <w:t xml:space="preserve"> </w:t>
            </w:r>
            <w:r>
              <w:rPr>
                <w:i/>
                <w:sz w:val="16"/>
                <w:u w:val="single"/>
              </w:rPr>
              <w:t>MAY NOT BE REDELEGATED UNLESS SPECIFIED IN THE</w:t>
            </w:r>
            <w:r>
              <w:rPr>
                <w:i/>
                <w:sz w:val="16"/>
              </w:rPr>
              <w:t xml:space="preserve"> </w:t>
            </w:r>
            <w:r>
              <w:rPr>
                <w:i/>
                <w:sz w:val="16"/>
                <w:u w:val="single"/>
              </w:rPr>
              <w:t>DELEGATION</w:t>
            </w:r>
            <w:r>
              <w:rPr>
                <w:i/>
                <w:sz w:val="16"/>
              </w:rPr>
              <w:t>):</w:t>
            </w:r>
          </w:p>
        </w:tc>
        <w:tc>
          <w:tcPr>
            <w:tcW w:w="4680" w:type="dxa"/>
            <w:vAlign w:val="center"/>
          </w:tcPr>
          <w:p w14:paraId="7D4E43AB" w14:textId="77777777" w:rsidR="00977D08" w:rsidRDefault="00977D08" w:rsidP="00AA70ED">
            <w:pPr>
              <w:pStyle w:val="TableParagraph"/>
              <w:spacing w:before="8"/>
              <w:ind w:left="0"/>
              <w:rPr>
                <w:sz w:val="19"/>
              </w:rPr>
            </w:pPr>
          </w:p>
          <w:p w14:paraId="3E86F4A0" w14:textId="77777777" w:rsidR="00977D08" w:rsidRDefault="00877270" w:rsidP="00AA70ED">
            <w:pPr>
              <w:pStyle w:val="TableParagraph"/>
              <w:ind w:right="1671"/>
              <w:rPr>
                <w:sz w:val="20"/>
              </w:rPr>
            </w:pPr>
            <w:r>
              <w:rPr>
                <w:sz w:val="20"/>
              </w:rPr>
              <w:t>DOCUMENTATION REQUIRED/ REMARKS</w:t>
            </w:r>
          </w:p>
        </w:tc>
      </w:tr>
      <w:tr w:rsidR="00977D08" w14:paraId="267CA515" w14:textId="77777777" w:rsidTr="00836886">
        <w:trPr>
          <w:trHeight w:val="2990"/>
          <w:jc w:val="center"/>
        </w:trPr>
        <w:tc>
          <w:tcPr>
            <w:tcW w:w="4680" w:type="dxa"/>
          </w:tcPr>
          <w:p w14:paraId="366DFFD9" w14:textId="77777777" w:rsidR="00977D08" w:rsidRDefault="00877270">
            <w:pPr>
              <w:pStyle w:val="TableParagraph"/>
              <w:ind w:right="282"/>
              <w:rPr>
                <w:b/>
                <w:sz w:val="20"/>
              </w:rPr>
            </w:pPr>
            <w:r>
              <w:rPr>
                <w:b/>
                <w:sz w:val="20"/>
              </w:rPr>
              <w:t>O. Reprogramming and Changes in Program Direction</w:t>
            </w:r>
          </w:p>
          <w:p w14:paraId="34FD0AD0" w14:textId="77777777" w:rsidR="00977D08" w:rsidRDefault="00977D08">
            <w:pPr>
              <w:pStyle w:val="TableParagraph"/>
              <w:spacing w:before="8"/>
              <w:ind w:left="0"/>
              <w:rPr>
                <w:sz w:val="19"/>
              </w:rPr>
            </w:pPr>
          </w:p>
          <w:p w14:paraId="6A94A560" w14:textId="77777777" w:rsidR="00977D08" w:rsidRDefault="00877270">
            <w:pPr>
              <w:pStyle w:val="TableParagraph"/>
              <w:ind w:right="282"/>
              <w:rPr>
                <w:sz w:val="20"/>
              </w:rPr>
            </w:pPr>
            <w:r>
              <w:rPr>
                <w:b/>
                <w:sz w:val="20"/>
              </w:rPr>
              <w:t xml:space="preserve">O-1. </w:t>
            </w:r>
            <w:r>
              <w:rPr>
                <w:sz w:val="20"/>
              </w:rPr>
              <w:t>Request for Congressional Reprogramming of Funds</w:t>
            </w:r>
          </w:p>
          <w:p w14:paraId="63994F94" w14:textId="77777777" w:rsidR="00977D08" w:rsidRDefault="00977D08">
            <w:pPr>
              <w:pStyle w:val="TableParagraph"/>
              <w:ind w:left="0"/>
            </w:pPr>
          </w:p>
          <w:p w14:paraId="0B8EDCB3" w14:textId="77777777" w:rsidR="00977D08" w:rsidRDefault="00977D08">
            <w:pPr>
              <w:pStyle w:val="TableParagraph"/>
              <w:ind w:left="0"/>
            </w:pPr>
          </w:p>
          <w:p w14:paraId="02B58324" w14:textId="77777777" w:rsidR="00977D08" w:rsidRDefault="00977D08">
            <w:pPr>
              <w:pStyle w:val="TableParagraph"/>
              <w:ind w:left="0"/>
            </w:pPr>
          </w:p>
          <w:p w14:paraId="0874B3D4" w14:textId="77777777" w:rsidR="00977D08" w:rsidRDefault="00877270" w:rsidP="00B91BE2">
            <w:pPr>
              <w:pStyle w:val="TableParagraph"/>
              <w:spacing w:before="161"/>
              <w:rPr>
                <w:sz w:val="20"/>
              </w:rPr>
            </w:pPr>
            <w:r>
              <w:rPr>
                <w:b/>
                <w:sz w:val="20"/>
              </w:rPr>
              <w:t xml:space="preserve">O-2. </w:t>
            </w:r>
            <w:r>
              <w:rPr>
                <w:sz w:val="20"/>
              </w:rPr>
              <w:t>Change in Program Direction</w:t>
            </w:r>
          </w:p>
        </w:tc>
        <w:tc>
          <w:tcPr>
            <w:tcW w:w="4860" w:type="dxa"/>
          </w:tcPr>
          <w:p w14:paraId="002384E5" w14:textId="77777777" w:rsidR="00977D08" w:rsidRDefault="00977D08">
            <w:pPr>
              <w:pStyle w:val="TableParagraph"/>
              <w:ind w:left="0"/>
            </w:pPr>
          </w:p>
          <w:p w14:paraId="6DADE420" w14:textId="77777777" w:rsidR="00977D08" w:rsidRDefault="00977D08">
            <w:pPr>
              <w:pStyle w:val="TableParagraph"/>
              <w:ind w:left="0"/>
            </w:pPr>
          </w:p>
          <w:p w14:paraId="4315913F" w14:textId="77777777" w:rsidR="00977D08" w:rsidRDefault="00877270">
            <w:pPr>
              <w:pStyle w:val="TableParagraph"/>
              <w:spacing w:before="180"/>
              <w:rPr>
                <w:sz w:val="20"/>
              </w:rPr>
            </w:pPr>
            <w:r>
              <w:rPr>
                <w:sz w:val="20"/>
              </w:rPr>
              <w:t>Director</w:t>
            </w:r>
          </w:p>
          <w:p w14:paraId="2D71F554" w14:textId="77777777" w:rsidR="00977D08" w:rsidRDefault="00977D08">
            <w:pPr>
              <w:pStyle w:val="TableParagraph"/>
              <w:ind w:left="0"/>
            </w:pPr>
          </w:p>
          <w:p w14:paraId="07DD7062" w14:textId="77777777" w:rsidR="00977D08" w:rsidRDefault="00977D08">
            <w:pPr>
              <w:pStyle w:val="TableParagraph"/>
              <w:ind w:left="0"/>
            </w:pPr>
          </w:p>
          <w:p w14:paraId="552D2369" w14:textId="77777777" w:rsidR="00977D08" w:rsidRDefault="00977D08">
            <w:pPr>
              <w:pStyle w:val="TableParagraph"/>
              <w:ind w:left="0"/>
            </w:pPr>
          </w:p>
          <w:p w14:paraId="3FB45BBF" w14:textId="77777777" w:rsidR="00977D08" w:rsidRDefault="00977D08">
            <w:pPr>
              <w:pStyle w:val="TableParagraph"/>
              <w:ind w:left="0"/>
            </w:pPr>
          </w:p>
          <w:p w14:paraId="053077BF" w14:textId="3D8FFCD2" w:rsidR="00977D08" w:rsidRDefault="00877270">
            <w:pPr>
              <w:pStyle w:val="TableParagraph"/>
              <w:spacing w:before="139"/>
              <w:ind w:right="779"/>
              <w:rPr>
                <w:sz w:val="20"/>
              </w:rPr>
            </w:pPr>
            <w:r>
              <w:rPr>
                <w:sz w:val="20"/>
              </w:rPr>
              <w:t>Associate Directors, Regional Directors</w:t>
            </w:r>
          </w:p>
        </w:tc>
        <w:tc>
          <w:tcPr>
            <w:tcW w:w="4680" w:type="dxa"/>
          </w:tcPr>
          <w:p w14:paraId="2F6E8732" w14:textId="7D97D960" w:rsidR="00977D08" w:rsidRDefault="009B3EEF">
            <w:pPr>
              <w:pStyle w:val="TableParagraph"/>
              <w:spacing w:line="227" w:lineRule="exact"/>
              <w:rPr>
                <w:sz w:val="20"/>
              </w:rPr>
            </w:pPr>
            <w:r>
              <w:rPr>
                <w:sz w:val="20"/>
              </w:rPr>
              <w:t xml:space="preserve">Refer to </w:t>
            </w:r>
            <w:r w:rsidR="00877270">
              <w:rPr>
                <w:sz w:val="20"/>
              </w:rPr>
              <w:t>SM 327.1.12, Funds Control, Reprogramming of Funds</w:t>
            </w:r>
          </w:p>
          <w:p w14:paraId="3E455478" w14:textId="77777777" w:rsidR="00977D08" w:rsidRDefault="00977D08">
            <w:pPr>
              <w:pStyle w:val="TableParagraph"/>
              <w:spacing w:before="11"/>
              <w:ind w:left="0"/>
              <w:rPr>
                <w:sz w:val="19"/>
              </w:rPr>
            </w:pPr>
          </w:p>
          <w:p w14:paraId="04C64821" w14:textId="57E2D450" w:rsidR="00977D08" w:rsidRDefault="00877270">
            <w:pPr>
              <w:pStyle w:val="TableParagraph"/>
              <w:ind w:right="411"/>
              <w:rPr>
                <w:sz w:val="20"/>
              </w:rPr>
            </w:pPr>
            <w:r>
              <w:rPr>
                <w:sz w:val="20"/>
              </w:rPr>
              <w:t>Funding change exceeds $</w:t>
            </w:r>
            <w:r w:rsidR="00C5066E">
              <w:rPr>
                <w:sz w:val="20"/>
              </w:rPr>
              <w:t>1,000,000</w:t>
            </w:r>
            <w:r w:rsidR="009B3EEF">
              <w:rPr>
                <w:sz w:val="20"/>
              </w:rPr>
              <w:t>.00</w:t>
            </w:r>
            <w:r>
              <w:rPr>
                <w:sz w:val="20"/>
              </w:rPr>
              <w:t xml:space="preserve"> annually, or results in an increase or decrease of more than 10 percent annually in affected programs, or any significant departure from the program described in the agency’s budget justification</w:t>
            </w:r>
          </w:p>
          <w:p w14:paraId="45C9C6DF" w14:textId="77777777" w:rsidR="00977D08" w:rsidRDefault="00977D08">
            <w:pPr>
              <w:pStyle w:val="TableParagraph"/>
              <w:ind w:left="0"/>
              <w:rPr>
                <w:sz w:val="20"/>
              </w:rPr>
            </w:pPr>
          </w:p>
          <w:p w14:paraId="548C53EE" w14:textId="468A221B" w:rsidR="00977D08" w:rsidRDefault="00877270">
            <w:pPr>
              <w:pStyle w:val="TableParagraph"/>
              <w:spacing w:line="213" w:lineRule="exact"/>
              <w:rPr>
                <w:sz w:val="20"/>
              </w:rPr>
            </w:pPr>
            <w:r>
              <w:rPr>
                <w:sz w:val="20"/>
              </w:rPr>
              <w:t>Funding change is equal to or less than $</w:t>
            </w:r>
            <w:r w:rsidR="00C5066E">
              <w:rPr>
                <w:sz w:val="20"/>
              </w:rPr>
              <w:t>1,000,000</w:t>
            </w:r>
            <w:r w:rsidR="009B3EEF">
              <w:rPr>
                <w:sz w:val="20"/>
              </w:rPr>
              <w:t>.00</w:t>
            </w:r>
            <w:r>
              <w:rPr>
                <w:sz w:val="20"/>
              </w:rPr>
              <w:t xml:space="preserve"> annually, or results in an increase or decrease of 10 percent or less annually in affected programs, or any significant departure from the program</w:t>
            </w:r>
            <w:r w:rsidR="00C5066E">
              <w:rPr>
                <w:sz w:val="20"/>
              </w:rPr>
              <w:t xml:space="preserve"> </w:t>
            </w:r>
            <w:r>
              <w:rPr>
                <w:sz w:val="20"/>
              </w:rPr>
              <w:t>described in the agency’s budget justification.</w:t>
            </w:r>
          </w:p>
        </w:tc>
      </w:tr>
    </w:tbl>
    <w:p w14:paraId="16D5E562" w14:textId="77777777" w:rsidR="00977D08" w:rsidRDefault="00977D08">
      <w:pPr>
        <w:spacing w:line="213" w:lineRule="exact"/>
        <w:rPr>
          <w:sz w:val="20"/>
        </w:rPr>
        <w:sectPr w:rsidR="00977D08">
          <w:pgSz w:w="15840" w:h="12240" w:orient="landscape"/>
          <w:pgMar w:top="1260" w:right="1140" w:bottom="980" w:left="160" w:header="727" w:footer="788"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4860"/>
        <w:gridCol w:w="4679"/>
      </w:tblGrid>
      <w:tr w:rsidR="00AA70ED" w14:paraId="33355F26" w14:textId="77777777" w:rsidTr="00836886">
        <w:trPr>
          <w:trHeight w:val="919"/>
          <w:jc w:val="center"/>
        </w:trPr>
        <w:tc>
          <w:tcPr>
            <w:tcW w:w="4567" w:type="dxa"/>
            <w:tcBorders>
              <w:top w:val="single" w:sz="8" w:space="0" w:color="000000" w:themeColor="text1"/>
            </w:tcBorders>
            <w:vAlign w:val="center"/>
          </w:tcPr>
          <w:p w14:paraId="2071ED1B" w14:textId="77777777" w:rsidR="00AA70ED" w:rsidRDefault="00AA70ED" w:rsidP="00AA70ED">
            <w:pPr>
              <w:pStyle w:val="TableParagraph"/>
              <w:ind w:right="169"/>
              <w:rPr>
                <w:sz w:val="20"/>
              </w:rPr>
            </w:pPr>
            <w:r>
              <w:rPr>
                <w:sz w:val="20"/>
              </w:rPr>
              <w:lastRenderedPageBreak/>
              <w:t>GENERAL FINANCIAL ADMINISTRATION AUTHORITY IS DELEGATED TO THE BUREAU DIRECTOR IN 220 DM 10.1</w:t>
            </w:r>
          </w:p>
        </w:tc>
        <w:tc>
          <w:tcPr>
            <w:tcW w:w="4860" w:type="dxa"/>
            <w:tcBorders>
              <w:top w:val="single" w:sz="8" w:space="0" w:color="000000" w:themeColor="text1"/>
            </w:tcBorders>
            <w:vAlign w:val="center"/>
          </w:tcPr>
          <w:p w14:paraId="4DA1F6A1" w14:textId="77777777" w:rsidR="00AA70ED" w:rsidRDefault="00AA70ED" w:rsidP="00AA70ED">
            <w:pPr>
              <w:pStyle w:val="TableParagraph"/>
              <w:ind w:right="373"/>
              <w:rPr>
                <w:i/>
                <w:sz w:val="16"/>
              </w:rPr>
            </w:pPr>
            <w:r>
              <w:rPr>
                <w:sz w:val="20"/>
              </w:rPr>
              <w:t xml:space="preserve">AUTHORITY DELEGATED TO </w:t>
            </w:r>
            <w:r>
              <w:rPr>
                <w:sz w:val="16"/>
              </w:rPr>
              <w:t>(</w:t>
            </w:r>
            <w:r>
              <w:rPr>
                <w:i/>
                <w:sz w:val="16"/>
                <w:u w:val="single"/>
              </w:rPr>
              <w:t>THESE AU</w:t>
            </w:r>
            <w:bookmarkStart w:id="11" w:name="_"/>
            <w:bookmarkEnd w:id="11"/>
            <w:r>
              <w:rPr>
                <w:i/>
                <w:sz w:val="16"/>
                <w:u w:val="single"/>
              </w:rPr>
              <w:t>THORITIES</w:t>
            </w:r>
            <w:r>
              <w:rPr>
                <w:i/>
                <w:sz w:val="16"/>
              </w:rPr>
              <w:t xml:space="preserve"> </w:t>
            </w:r>
            <w:r>
              <w:rPr>
                <w:i/>
                <w:sz w:val="16"/>
                <w:u w:val="single"/>
              </w:rPr>
              <w:t>MAY NOT BE REDELEGATED UNLESS SPECIFIED IN THE</w:t>
            </w:r>
            <w:r>
              <w:rPr>
                <w:i/>
                <w:sz w:val="16"/>
              </w:rPr>
              <w:t xml:space="preserve"> </w:t>
            </w:r>
            <w:r>
              <w:rPr>
                <w:i/>
                <w:sz w:val="16"/>
                <w:u w:val="single"/>
              </w:rPr>
              <w:t>DELEGATION</w:t>
            </w:r>
            <w:r>
              <w:rPr>
                <w:i/>
                <w:sz w:val="16"/>
              </w:rPr>
              <w:t>):</w:t>
            </w:r>
          </w:p>
        </w:tc>
        <w:tc>
          <w:tcPr>
            <w:tcW w:w="4679" w:type="dxa"/>
            <w:tcBorders>
              <w:top w:val="single" w:sz="8" w:space="0" w:color="000000" w:themeColor="text1"/>
              <w:right w:val="single" w:sz="6" w:space="0" w:color="000000" w:themeColor="text1"/>
            </w:tcBorders>
            <w:vAlign w:val="center"/>
          </w:tcPr>
          <w:p w14:paraId="597F65D0" w14:textId="77777777" w:rsidR="00AA70ED" w:rsidRDefault="00AA70ED" w:rsidP="00AA70ED">
            <w:pPr>
              <w:pStyle w:val="TableParagraph"/>
              <w:spacing w:before="8"/>
              <w:ind w:left="0"/>
              <w:rPr>
                <w:sz w:val="19"/>
              </w:rPr>
            </w:pPr>
          </w:p>
          <w:p w14:paraId="0771C8EA" w14:textId="77777777" w:rsidR="00AA70ED" w:rsidRDefault="00AA70ED" w:rsidP="00AA70ED">
            <w:pPr>
              <w:pStyle w:val="TableParagraph"/>
              <w:ind w:right="1667"/>
              <w:rPr>
                <w:sz w:val="20"/>
              </w:rPr>
            </w:pPr>
            <w:r>
              <w:rPr>
                <w:sz w:val="20"/>
              </w:rPr>
              <w:t>DOCUMENTATION REQUIRED/ REMARKS</w:t>
            </w:r>
          </w:p>
        </w:tc>
      </w:tr>
      <w:tr w:rsidR="00AA70ED" w14:paraId="62A9EE75" w14:textId="77777777" w:rsidTr="00836886">
        <w:trPr>
          <w:trHeight w:val="570"/>
          <w:jc w:val="center"/>
        </w:trPr>
        <w:tc>
          <w:tcPr>
            <w:tcW w:w="4567" w:type="dxa"/>
            <w:tcBorders>
              <w:bottom w:val="nil"/>
            </w:tcBorders>
          </w:tcPr>
          <w:p w14:paraId="2B6CA5B2" w14:textId="77777777" w:rsidR="00AA70ED" w:rsidRDefault="00AA70ED">
            <w:pPr>
              <w:pStyle w:val="TableParagraph"/>
              <w:spacing w:line="229" w:lineRule="exact"/>
              <w:rPr>
                <w:b/>
                <w:sz w:val="20"/>
              </w:rPr>
            </w:pPr>
            <w:r>
              <w:rPr>
                <w:b/>
                <w:sz w:val="20"/>
              </w:rPr>
              <w:t>P. Working Capital Fund (WCF):</w:t>
            </w:r>
          </w:p>
        </w:tc>
        <w:tc>
          <w:tcPr>
            <w:tcW w:w="4860" w:type="dxa"/>
            <w:tcBorders>
              <w:bottom w:val="nil"/>
            </w:tcBorders>
          </w:tcPr>
          <w:p w14:paraId="021D75EF" w14:textId="77777777" w:rsidR="00AA70ED" w:rsidRDefault="00AA70ED">
            <w:pPr>
              <w:pStyle w:val="TableParagraph"/>
              <w:ind w:left="0"/>
              <w:rPr>
                <w:sz w:val="18"/>
              </w:rPr>
            </w:pPr>
          </w:p>
        </w:tc>
        <w:tc>
          <w:tcPr>
            <w:tcW w:w="4679" w:type="dxa"/>
            <w:tcBorders>
              <w:bottom w:val="nil"/>
              <w:right w:val="single" w:sz="6" w:space="0" w:color="000000" w:themeColor="text1"/>
            </w:tcBorders>
          </w:tcPr>
          <w:p w14:paraId="3F420440" w14:textId="3C4B4FAF" w:rsidR="00AA70ED" w:rsidRDefault="00AA70ED">
            <w:pPr>
              <w:pStyle w:val="TableParagraph"/>
              <w:ind w:right="106"/>
              <w:rPr>
                <w:sz w:val="20"/>
              </w:rPr>
            </w:pPr>
            <w:r>
              <w:rPr>
                <w:sz w:val="20"/>
              </w:rPr>
              <w:t>Refer to SM 335.6 Working Capital Fund, and the Working Capital Fund Handbook.</w:t>
            </w:r>
          </w:p>
        </w:tc>
      </w:tr>
      <w:tr w:rsidR="00AA70ED" w14:paraId="5254E0E2" w14:textId="77777777" w:rsidTr="00836886">
        <w:trPr>
          <w:trHeight w:val="680"/>
          <w:jc w:val="center"/>
        </w:trPr>
        <w:tc>
          <w:tcPr>
            <w:tcW w:w="4567" w:type="dxa"/>
            <w:tcBorders>
              <w:top w:val="nil"/>
              <w:bottom w:val="nil"/>
            </w:tcBorders>
          </w:tcPr>
          <w:p w14:paraId="7658938F" w14:textId="111CDF91" w:rsidR="00AA70ED" w:rsidRDefault="00AA70ED" w:rsidP="70C6D193">
            <w:pPr>
              <w:pStyle w:val="TableParagraph"/>
              <w:spacing w:before="106"/>
              <w:ind w:right="169"/>
              <w:rPr>
                <w:sz w:val="20"/>
                <w:szCs w:val="20"/>
              </w:rPr>
            </w:pPr>
            <w:r w:rsidRPr="70C6D193">
              <w:rPr>
                <w:b/>
                <w:bCs/>
                <w:sz w:val="20"/>
                <w:szCs w:val="20"/>
              </w:rPr>
              <w:t xml:space="preserve">P-1. </w:t>
            </w:r>
            <w:r w:rsidRPr="70C6D193">
              <w:rPr>
                <w:sz w:val="20"/>
                <w:szCs w:val="20"/>
              </w:rPr>
              <w:t>Approve the addition or deletion of any Working Capita</w:t>
            </w:r>
            <w:r w:rsidR="00C566CD">
              <w:rPr>
                <w:sz w:val="20"/>
                <w:szCs w:val="20"/>
              </w:rPr>
              <w:t>l</w:t>
            </w:r>
            <w:r w:rsidRPr="70C6D193">
              <w:rPr>
                <w:sz w:val="20"/>
                <w:szCs w:val="20"/>
              </w:rPr>
              <w:t xml:space="preserve"> Fund (WCF) components</w:t>
            </w:r>
          </w:p>
        </w:tc>
        <w:tc>
          <w:tcPr>
            <w:tcW w:w="4860" w:type="dxa"/>
            <w:tcBorders>
              <w:top w:val="nil"/>
              <w:bottom w:val="nil"/>
            </w:tcBorders>
          </w:tcPr>
          <w:p w14:paraId="3F21D2D4" w14:textId="77777777" w:rsidR="00AA70ED" w:rsidRDefault="00AA70ED">
            <w:pPr>
              <w:pStyle w:val="TableParagraph"/>
              <w:spacing w:before="106"/>
              <w:rPr>
                <w:sz w:val="20"/>
              </w:rPr>
            </w:pPr>
            <w:r>
              <w:rPr>
                <w:sz w:val="20"/>
              </w:rPr>
              <w:t>CFO</w:t>
            </w:r>
          </w:p>
        </w:tc>
        <w:tc>
          <w:tcPr>
            <w:tcW w:w="4679" w:type="dxa"/>
            <w:tcBorders>
              <w:top w:val="nil"/>
              <w:bottom w:val="nil"/>
              <w:right w:val="single" w:sz="6" w:space="0" w:color="000000" w:themeColor="text1"/>
            </w:tcBorders>
          </w:tcPr>
          <w:p w14:paraId="0FA1EEDA" w14:textId="249D98D0" w:rsidR="00AA70ED" w:rsidRDefault="00AA70ED" w:rsidP="39951F0E">
            <w:pPr>
              <w:pStyle w:val="TableParagraph"/>
              <w:spacing w:before="106"/>
              <w:ind w:right="573"/>
              <w:rPr>
                <w:sz w:val="20"/>
                <w:szCs w:val="20"/>
              </w:rPr>
            </w:pPr>
            <w:r w:rsidRPr="39951F0E">
              <w:rPr>
                <w:sz w:val="20"/>
                <w:szCs w:val="20"/>
              </w:rPr>
              <w:t>In coordination with the Office of Budget, Planning, and Integration</w:t>
            </w:r>
          </w:p>
        </w:tc>
      </w:tr>
      <w:tr w:rsidR="00AA70ED" w14:paraId="3417C1FD" w14:textId="77777777" w:rsidTr="00836886">
        <w:trPr>
          <w:trHeight w:val="679"/>
          <w:jc w:val="center"/>
        </w:trPr>
        <w:tc>
          <w:tcPr>
            <w:tcW w:w="4567" w:type="dxa"/>
            <w:tcBorders>
              <w:top w:val="nil"/>
              <w:bottom w:val="nil"/>
            </w:tcBorders>
          </w:tcPr>
          <w:p w14:paraId="5A9BF019" w14:textId="77777777" w:rsidR="00AA70ED" w:rsidRDefault="00AA70ED">
            <w:pPr>
              <w:pStyle w:val="TableParagraph"/>
              <w:spacing w:before="106"/>
              <w:ind w:right="169"/>
              <w:rPr>
                <w:sz w:val="20"/>
              </w:rPr>
            </w:pPr>
            <w:r>
              <w:rPr>
                <w:b/>
                <w:sz w:val="20"/>
              </w:rPr>
              <w:t xml:space="preserve">P-2. </w:t>
            </w:r>
            <w:r>
              <w:rPr>
                <w:sz w:val="20"/>
              </w:rPr>
              <w:t>Approve initial Investment Plans (IPs) and their revisions (Note 4</w:t>
            </w:r>
            <w:r>
              <w:rPr>
                <w:sz w:val="20"/>
                <w:vertAlign w:val="superscript"/>
              </w:rPr>
              <w:t>th</w:t>
            </w:r>
            <w:r>
              <w:rPr>
                <w:sz w:val="20"/>
              </w:rPr>
              <w:t xml:space="preserve"> quarter guidance in P-6)</w:t>
            </w:r>
          </w:p>
        </w:tc>
        <w:tc>
          <w:tcPr>
            <w:tcW w:w="4860" w:type="dxa"/>
            <w:tcBorders>
              <w:top w:val="nil"/>
              <w:bottom w:val="nil"/>
            </w:tcBorders>
          </w:tcPr>
          <w:p w14:paraId="2B56D403" w14:textId="3815B810" w:rsidR="00AA70ED" w:rsidRDefault="00AA70ED" w:rsidP="70C6D193">
            <w:pPr>
              <w:pStyle w:val="TableParagraph"/>
              <w:spacing w:before="106"/>
              <w:rPr>
                <w:sz w:val="20"/>
                <w:szCs w:val="20"/>
              </w:rPr>
            </w:pPr>
            <w:r w:rsidRPr="00AA70ED">
              <w:rPr>
                <w:sz w:val="20"/>
                <w:szCs w:val="20"/>
              </w:rPr>
              <w:t>Senior Executive Service (SES) Ma</w:t>
            </w:r>
            <w:r w:rsidRPr="70C6D193">
              <w:rPr>
                <w:sz w:val="20"/>
                <w:szCs w:val="20"/>
              </w:rPr>
              <w:t>nagers</w:t>
            </w:r>
          </w:p>
        </w:tc>
        <w:tc>
          <w:tcPr>
            <w:tcW w:w="4679" w:type="dxa"/>
            <w:tcBorders>
              <w:top w:val="nil"/>
              <w:bottom w:val="nil"/>
              <w:right w:val="single" w:sz="6" w:space="0" w:color="000000" w:themeColor="text1"/>
            </w:tcBorders>
          </w:tcPr>
          <w:p w14:paraId="3D104444" w14:textId="02931831" w:rsidR="00AA70ED" w:rsidRDefault="00AA70ED" w:rsidP="39951F0E">
            <w:pPr>
              <w:pStyle w:val="TableParagraph"/>
              <w:spacing w:before="106"/>
              <w:ind w:right="573"/>
              <w:rPr>
                <w:sz w:val="20"/>
                <w:szCs w:val="20"/>
              </w:rPr>
            </w:pPr>
            <w:r w:rsidRPr="39951F0E">
              <w:rPr>
                <w:sz w:val="20"/>
                <w:szCs w:val="20"/>
              </w:rPr>
              <w:t>In coordination with the Office of Budget, Planning, and Integration</w:t>
            </w:r>
          </w:p>
        </w:tc>
      </w:tr>
      <w:tr w:rsidR="00AA70ED" w14:paraId="57253520" w14:textId="77777777" w:rsidTr="00836886">
        <w:trPr>
          <w:trHeight w:val="680"/>
          <w:jc w:val="center"/>
        </w:trPr>
        <w:tc>
          <w:tcPr>
            <w:tcW w:w="4567" w:type="dxa"/>
            <w:tcBorders>
              <w:top w:val="nil"/>
              <w:bottom w:val="nil"/>
            </w:tcBorders>
          </w:tcPr>
          <w:p w14:paraId="7581CDFA" w14:textId="6C9F94DF" w:rsidR="00AA70ED" w:rsidRDefault="00AA70ED" w:rsidP="61DD650C">
            <w:pPr>
              <w:pStyle w:val="TableParagraph"/>
              <w:spacing w:before="106"/>
              <w:ind w:right="169"/>
              <w:rPr>
                <w:sz w:val="20"/>
                <w:szCs w:val="20"/>
              </w:rPr>
            </w:pPr>
            <w:r w:rsidRPr="61DD650C">
              <w:rPr>
                <w:b/>
                <w:bCs/>
                <w:sz w:val="20"/>
                <w:szCs w:val="20"/>
              </w:rPr>
              <w:t xml:space="preserve">P-3. </w:t>
            </w:r>
            <w:r w:rsidRPr="61DD650C">
              <w:rPr>
                <w:sz w:val="20"/>
                <w:szCs w:val="20"/>
              </w:rPr>
              <w:t>Approve increase of current year contributions (Note 4</w:t>
            </w:r>
            <w:r w:rsidRPr="61DD650C">
              <w:rPr>
                <w:sz w:val="20"/>
                <w:szCs w:val="20"/>
                <w:vertAlign w:val="superscript"/>
              </w:rPr>
              <w:t>th</w:t>
            </w:r>
            <w:r w:rsidRPr="61DD650C">
              <w:rPr>
                <w:sz w:val="20"/>
                <w:szCs w:val="20"/>
              </w:rPr>
              <w:t xml:space="preserve"> quarter guidance in P-6)</w:t>
            </w:r>
          </w:p>
        </w:tc>
        <w:tc>
          <w:tcPr>
            <w:tcW w:w="4860" w:type="dxa"/>
            <w:tcBorders>
              <w:top w:val="nil"/>
              <w:bottom w:val="nil"/>
            </w:tcBorders>
          </w:tcPr>
          <w:p w14:paraId="0FC7F5A5" w14:textId="77777777" w:rsidR="00AA70ED" w:rsidRDefault="00AA70ED">
            <w:pPr>
              <w:pStyle w:val="TableParagraph"/>
              <w:spacing w:before="106"/>
              <w:rPr>
                <w:sz w:val="20"/>
              </w:rPr>
            </w:pPr>
            <w:r>
              <w:rPr>
                <w:sz w:val="20"/>
              </w:rPr>
              <w:t>SES Managers</w:t>
            </w:r>
          </w:p>
        </w:tc>
        <w:tc>
          <w:tcPr>
            <w:tcW w:w="4679" w:type="dxa"/>
            <w:tcBorders>
              <w:top w:val="nil"/>
              <w:bottom w:val="nil"/>
              <w:right w:val="single" w:sz="6" w:space="0" w:color="000000" w:themeColor="text1"/>
            </w:tcBorders>
          </w:tcPr>
          <w:p w14:paraId="05277E4E" w14:textId="350FB76E" w:rsidR="00AA70ED" w:rsidRDefault="00AA70ED" w:rsidP="39951F0E">
            <w:pPr>
              <w:pStyle w:val="TableParagraph"/>
              <w:spacing w:before="106"/>
              <w:ind w:right="573"/>
              <w:rPr>
                <w:sz w:val="20"/>
                <w:szCs w:val="20"/>
              </w:rPr>
            </w:pPr>
            <w:r w:rsidRPr="39951F0E">
              <w:rPr>
                <w:sz w:val="20"/>
                <w:szCs w:val="20"/>
              </w:rPr>
              <w:t>In coordination with the Office of Budget, Planning, and Integration</w:t>
            </w:r>
          </w:p>
        </w:tc>
      </w:tr>
      <w:tr w:rsidR="00AA70ED" w14:paraId="452CC14F" w14:textId="77777777" w:rsidTr="00836886">
        <w:trPr>
          <w:trHeight w:val="1140"/>
          <w:jc w:val="center"/>
        </w:trPr>
        <w:tc>
          <w:tcPr>
            <w:tcW w:w="4567" w:type="dxa"/>
            <w:tcBorders>
              <w:top w:val="nil"/>
              <w:bottom w:val="nil"/>
            </w:tcBorders>
          </w:tcPr>
          <w:p w14:paraId="7F9966AC" w14:textId="77777777" w:rsidR="00AA70ED" w:rsidRDefault="00AA70ED">
            <w:pPr>
              <w:pStyle w:val="TableParagraph"/>
              <w:spacing w:before="106"/>
              <w:ind w:right="169" w:hanging="1"/>
              <w:rPr>
                <w:sz w:val="20"/>
              </w:rPr>
            </w:pPr>
            <w:r>
              <w:rPr>
                <w:b/>
                <w:sz w:val="20"/>
              </w:rPr>
              <w:t xml:space="preserve">P-4. </w:t>
            </w:r>
            <w:r>
              <w:rPr>
                <w:sz w:val="20"/>
              </w:rPr>
              <w:t>Approve withdrawal of current fiscal year contributions</w:t>
            </w:r>
          </w:p>
        </w:tc>
        <w:tc>
          <w:tcPr>
            <w:tcW w:w="4860" w:type="dxa"/>
            <w:tcBorders>
              <w:top w:val="nil"/>
              <w:bottom w:val="nil"/>
            </w:tcBorders>
          </w:tcPr>
          <w:p w14:paraId="3B04DB48" w14:textId="7379C2C5" w:rsidR="00AA70ED" w:rsidRDefault="00AA70ED" w:rsidP="148DE409">
            <w:pPr>
              <w:pStyle w:val="TableParagraph"/>
              <w:spacing w:before="106"/>
              <w:ind w:right="618"/>
              <w:rPr>
                <w:sz w:val="20"/>
                <w:szCs w:val="20"/>
              </w:rPr>
            </w:pPr>
            <w:r w:rsidRPr="148DE409">
              <w:rPr>
                <w:sz w:val="20"/>
                <w:szCs w:val="20"/>
              </w:rPr>
              <w:t xml:space="preserve">Director/Deputy Director Administration and Policy; Associate Directors; and Regional Directors; </w:t>
            </w:r>
          </w:p>
        </w:tc>
        <w:tc>
          <w:tcPr>
            <w:tcW w:w="4679" w:type="dxa"/>
            <w:tcBorders>
              <w:top w:val="nil"/>
              <w:bottom w:val="nil"/>
              <w:right w:val="single" w:sz="6" w:space="0" w:color="000000" w:themeColor="text1"/>
            </w:tcBorders>
          </w:tcPr>
          <w:p w14:paraId="445D2A4E" w14:textId="36FCD825" w:rsidR="00AA70ED" w:rsidRDefault="00AA70ED" w:rsidP="39951F0E">
            <w:pPr>
              <w:pStyle w:val="TableParagraph"/>
              <w:spacing w:before="106"/>
              <w:ind w:right="573"/>
              <w:rPr>
                <w:sz w:val="20"/>
                <w:szCs w:val="20"/>
              </w:rPr>
            </w:pPr>
            <w:r w:rsidRPr="39951F0E">
              <w:rPr>
                <w:sz w:val="20"/>
                <w:szCs w:val="20"/>
              </w:rPr>
              <w:t>In coordination with the Office of Budget, Planning, and Integration</w:t>
            </w:r>
          </w:p>
        </w:tc>
      </w:tr>
      <w:tr w:rsidR="00AA70ED" w14:paraId="79FE1C22" w14:textId="77777777" w:rsidTr="00836886">
        <w:trPr>
          <w:trHeight w:val="1024"/>
          <w:jc w:val="center"/>
        </w:trPr>
        <w:tc>
          <w:tcPr>
            <w:tcW w:w="4567" w:type="dxa"/>
            <w:tcBorders>
              <w:top w:val="nil"/>
              <w:bottom w:val="nil"/>
            </w:tcBorders>
          </w:tcPr>
          <w:p w14:paraId="796F1B0E" w14:textId="77777777" w:rsidR="00AA70ED" w:rsidRDefault="00AA70ED">
            <w:pPr>
              <w:pStyle w:val="TableParagraph"/>
              <w:spacing w:before="105"/>
              <w:ind w:right="169"/>
              <w:rPr>
                <w:sz w:val="20"/>
              </w:rPr>
            </w:pPr>
            <w:r>
              <w:rPr>
                <w:b/>
                <w:sz w:val="20"/>
              </w:rPr>
              <w:t xml:space="preserve">P-5. </w:t>
            </w:r>
            <w:r>
              <w:rPr>
                <w:sz w:val="20"/>
              </w:rPr>
              <w:t>Approve redirection of prior year contributions or un-obligated balances</w:t>
            </w:r>
          </w:p>
        </w:tc>
        <w:tc>
          <w:tcPr>
            <w:tcW w:w="4860" w:type="dxa"/>
            <w:tcBorders>
              <w:top w:val="nil"/>
              <w:bottom w:val="nil"/>
            </w:tcBorders>
          </w:tcPr>
          <w:p w14:paraId="33131E02" w14:textId="55EB7333" w:rsidR="00AA70ED" w:rsidRDefault="00AA70ED" w:rsidP="00C4213A">
            <w:pPr>
              <w:pStyle w:val="TableParagraph"/>
              <w:spacing w:before="105"/>
              <w:ind w:right="618"/>
              <w:rPr>
                <w:sz w:val="20"/>
              </w:rPr>
            </w:pPr>
            <w:r w:rsidRPr="148DE409">
              <w:rPr>
                <w:sz w:val="20"/>
                <w:szCs w:val="20"/>
              </w:rPr>
              <w:t>Director/Deputy Director Administration and Policy; Associate Directors; and Regional Directors</w:t>
            </w:r>
            <w:r>
              <w:rPr>
                <w:sz w:val="20"/>
                <w:szCs w:val="20"/>
              </w:rPr>
              <w:t xml:space="preserve"> </w:t>
            </w:r>
            <w:r w:rsidRPr="148DE409">
              <w:rPr>
                <w:sz w:val="20"/>
                <w:szCs w:val="20"/>
              </w:rPr>
              <w:t>Office of Budget, Planning and Integration</w:t>
            </w:r>
          </w:p>
        </w:tc>
        <w:tc>
          <w:tcPr>
            <w:tcW w:w="4679" w:type="dxa"/>
            <w:tcBorders>
              <w:top w:val="nil"/>
              <w:bottom w:val="nil"/>
              <w:right w:val="single" w:sz="6" w:space="0" w:color="000000" w:themeColor="text1"/>
            </w:tcBorders>
          </w:tcPr>
          <w:p w14:paraId="7F730119" w14:textId="1CFCCD79" w:rsidR="00AA70ED" w:rsidRDefault="00AA70ED" w:rsidP="39951F0E">
            <w:pPr>
              <w:pStyle w:val="TableParagraph"/>
              <w:spacing w:before="105"/>
              <w:ind w:right="125"/>
              <w:rPr>
                <w:sz w:val="20"/>
                <w:szCs w:val="20"/>
              </w:rPr>
            </w:pPr>
            <w:r w:rsidRPr="39951F0E">
              <w:rPr>
                <w:sz w:val="20"/>
                <w:szCs w:val="20"/>
              </w:rPr>
              <w:t>In coordination with the Office of Budget, Planning, and Integration</w:t>
            </w:r>
          </w:p>
        </w:tc>
      </w:tr>
      <w:tr w:rsidR="00AA70ED" w14:paraId="6A957617" w14:textId="77777777" w:rsidTr="00836886">
        <w:trPr>
          <w:trHeight w:val="1366"/>
          <w:jc w:val="center"/>
        </w:trPr>
        <w:tc>
          <w:tcPr>
            <w:tcW w:w="4567" w:type="dxa"/>
            <w:tcBorders>
              <w:top w:val="nil"/>
              <w:left w:val="single" w:sz="4" w:space="0" w:color="000000" w:themeColor="text1"/>
              <w:bottom w:val="single" w:sz="4" w:space="0" w:color="auto"/>
              <w:right w:val="single" w:sz="4" w:space="0" w:color="000000" w:themeColor="text1"/>
            </w:tcBorders>
          </w:tcPr>
          <w:p w14:paraId="6427B35A" w14:textId="77777777" w:rsidR="00AA70ED" w:rsidRDefault="00AA70ED">
            <w:pPr>
              <w:pStyle w:val="TableParagraph"/>
              <w:spacing w:before="10"/>
              <w:ind w:left="0"/>
              <w:rPr>
                <w:sz w:val="18"/>
              </w:rPr>
            </w:pPr>
          </w:p>
          <w:p w14:paraId="62187A61" w14:textId="5314897D" w:rsidR="00AA70ED" w:rsidRDefault="00AA70ED" w:rsidP="61DD650C">
            <w:pPr>
              <w:pStyle w:val="TableParagraph"/>
              <w:ind w:right="129"/>
              <w:rPr>
                <w:sz w:val="20"/>
                <w:szCs w:val="20"/>
              </w:rPr>
            </w:pPr>
            <w:r w:rsidRPr="61DD650C">
              <w:rPr>
                <w:b/>
                <w:bCs/>
                <w:sz w:val="20"/>
                <w:szCs w:val="20"/>
              </w:rPr>
              <w:t xml:space="preserve">P-6. </w:t>
            </w:r>
            <w:r w:rsidRPr="61DD650C">
              <w:rPr>
                <w:sz w:val="20"/>
                <w:szCs w:val="20"/>
              </w:rPr>
              <w:t>Approve 4</w:t>
            </w:r>
            <w:r w:rsidRPr="61DD650C">
              <w:rPr>
                <w:sz w:val="20"/>
                <w:szCs w:val="20"/>
                <w:vertAlign w:val="superscript"/>
              </w:rPr>
              <w:t>th</w:t>
            </w:r>
            <w:r w:rsidRPr="61DD650C">
              <w:rPr>
                <w:sz w:val="20"/>
                <w:szCs w:val="20"/>
              </w:rPr>
              <w:t xml:space="preserve"> quarter unplanned deposits in excess of $5,000</w:t>
            </w:r>
            <w:r>
              <w:rPr>
                <w:sz w:val="20"/>
                <w:szCs w:val="20"/>
              </w:rPr>
              <w:t>.00</w:t>
            </w:r>
          </w:p>
          <w:p w14:paraId="3439BED1" w14:textId="53B17F1E" w:rsidR="00AA70ED" w:rsidRDefault="00AA70ED" w:rsidP="148DE409">
            <w:pPr>
              <w:pStyle w:val="TableParagraph"/>
              <w:spacing w:line="230" w:lineRule="atLeast"/>
              <w:ind w:right="408" w:hanging="1"/>
              <w:rPr>
                <w:sz w:val="20"/>
                <w:szCs w:val="20"/>
              </w:rPr>
            </w:pPr>
            <w:r w:rsidRPr="148DE409">
              <w:rPr>
                <w:sz w:val="20"/>
                <w:szCs w:val="20"/>
              </w:rPr>
              <w:t xml:space="preserve">This includes New IP requests.  </w:t>
            </w:r>
          </w:p>
          <w:p w14:paraId="673C945E" w14:textId="2E7D25A3" w:rsidR="00AA70ED" w:rsidRDefault="00AA70ED" w:rsidP="148DE409">
            <w:pPr>
              <w:pStyle w:val="TableParagraph"/>
              <w:spacing w:line="230" w:lineRule="atLeast"/>
              <w:ind w:right="408" w:hanging="1"/>
              <w:rPr>
                <w:sz w:val="20"/>
                <w:szCs w:val="20"/>
              </w:rPr>
            </w:pPr>
          </w:p>
          <w:p w14:paraId="601BD0A6" w14:textId="6B020767" w:rsidR="00AA70ED" w:rsidRDefault="00AA70ED" w:rsidP="61DD650C">
            <w:pPr>
              <w:pStyle w:val="TableParagraph"/>
              <w:spacing w:line="230" w:lineRule="atLeast"/>
              <w:ind w:right="408" w:hanging="1"/>
              <w:rPr>
                <w:sz w:val="20"/>
                <w:szCs w:val="20"/>
              </w:rPr>
            </w:pPr>
            <w:r w:rsidRPr="148DE409">
              <w:rPr>
                <w:sz w:val="20"/>
                <w:szCs w:val="20"/>
              </w:rPr>
              <w:t>P-</w:t>
            </w:r>
            <w:r w:rsidRPr="00B91BE2">
              <w:rPr>
                <w:b/>
                <w:bCs/>
                <w:sz w:val="20"/>
                <w:szCs w:val="20"/>
              </w:rPr>
              <w:t>7</w:t>
            </w:r>
            <w:r w:rsidRPr="148DE409">
              <w:rPr>
                <w:sz w:val="20"/>
                <w:szCs w:val="20"/>
              </w:rPr>
              <w:t>.  Approve use of prior year carryover funds for WCF Contributions</w:t>
            </w:r>
          </w:p>
        </w:tc>
        <w:tc>
          <w:tcPr>
            <w:tcW w:w="4860" w:type="dxa"/>
            <w:tcBorders>
              <w:top w:val="nil"/>
              <w:left w:val="single" w:sz="4" w:space="0" w:color="000000" w:themeColor="text1"/>
              <w:bottom w:val="single" w:sz="4" w:space="0" w:color="auto"/>
              <w:right w:val="single" w:sz="4" w:space="0" w:color="000000" w:themeColor="text1"/>
            </w:tcBorders>
          </w:tcPr>
          <w:p w14:paraId="26206259" w14:textId="77777777" w:rsidR="00AA70ED" w:rsidRDefault="00AA70ED">
            <w:pPr>
              <w:pStyle w:val="TableParagraph"/>
              <w:spacing w:before="10"/>
              <w:ind w:left="0"/>
              <w:rPr>
                <w:sz w:val="18"/>
              </w:rPr>
            </w:pPr>
          </w:p>
          <w:p w14:paraId="6B69F9F9" w14:textId="44AF4FDB" w:rsidR="00AA70ED" w:rsidRDefault="00AA70ED" w:rsidP="148DE409">
            <w:pPr>
              <w:pStyle w:val="TableParagraph"/>
              <w:rPr>
                <w:sz w:val="20"/>
                <w:szCs w:val="20"/>
              </w:rPr>
            </w:pPr>
            <w:r w:rsidRPr="148DE409">
              <w:rPr>
                <w:sz w:val="20"/>
                <w:szCs w:val="20"/>
              </w:rPr>
              <w:t>Director/Deputy Director Administration and Policy; Associate Directors; Regional Directors; and Associate Director Budget, Planning, and Integration</w:t>
            </w:r>
          </w:p>
          <w:p w14:paraId="4CB4D7F4" w14:textId="4DAE15FE" w:rsidR="00AA70ED" w:rsidRDefault="00AA70ED" w:rsidP="148DE409">
            <w:pPr>
              <w:pStyle w:val="TableParagraph"/>
              <w:rPr>
                <w:sz w:val="20"/>
                <w:szCs w:val="20"/>
              </w:rPr>
            </w:pPr>
          </w:p>
          <w:p w14:paraId="4A91F23F" w14:textId="77777777" w:rsidR="00AA70ED" w:rsidRDefault="00AA70ED" w:rsidP="00B91BE2">
            <w:pPr>
              <w:pStyle w:val="TableParagraph"/>
              <w:ind w:left="0"/>
              <w:rPr>
                <w:sz w:val="20"/>
                <w:szCs w:val="20"/>
              </w:rPr>
            </w:pPr>
            <w:r>
              <w:rPr>
                <w:sz w:val="20"/>
                <w:szCs w:val="20"/>
              </w:rPr>
              <w:t xml:space="preserve">  </w:t>
            </w:r>
            <w:r w:rsidRPr="148DE409">
              <w:rPr>
                <w:sz w:val="20"/>
                <w:szCs w:val="20"/>
              </w:rPr>
              <w:t>Director/Deputy Director Administration and Policy;</w:t>
            </w:r>
          </w:p>
          <w:p w14:paraId="68269582" w14:textId="77777777" w:rsidR="00AA70ED" w:rsidRDefault="00AA70ED" w:rsidP="00B91BE2">
            <w:pPr>
              <w:pStyle w:val="TableParagraph"/>
              <w:ind w:left="0"/>
              <w:rPr>
                <w:sz w:val="20"/>
                <w:szCs w:val="20"/>
              </w:rPr>
            </w:pPr>
            <w:r>
              <w:rPr>
                <w:sz w:val="20"/>
                <w:szCs w:val="20"/>
              </w:rPr>
              <w:t xml:space="preserve">  </w:t>
            </w:r>
            <w:r w:rsidRPr="148DE409">
              <w:rPr>
                <w:sz w:val="20"/>
                <w:szCs w:val="20"/>
              </w:rPr>
              <w:t>Associate Directors; Regional Directors, Associate</w:t>
            </w:r>
          </w:p>
          <w:p w14:paraId="73008602" w14:textId="330835B3" w:rsidR="00AA70ED" w:rsidRDefault="00AA70ED" w:rsidP="00B91BE2">
            <w:pPr>
              <w:pStyle w:val="TableParagraph"/>
              <w:ind w:left="0"/>
              <w:rPr>
                <w:sz w:val="20"/>
                <w:szCs w:val="20"/>
              </w:rPr>
            </w:pPr>
            <w:r>
              <w:rPr>
                <w:sz w:val="20"/>
                <w:szCs w:val="20"/>
              </w:rPr>
              <w:t xml:space="preserve">  </w:t>
            </w:r>
            <w:r w:rsidRPr="148DE409">
              <w:rPr>
                <w:sz w:val="20"/>
                <w:szCs w:val="20"/>
              </w:rPr>
              <w:t>Director Budget, Planning and Integration</w:t>
            </w:r>
          </w:p>
          <w:p w14:paraId="4369B557" w14:textId="5ACB8E33" w:rsidR="00AA70ED" w:rsidRDefault="00AA70ED" w:rsidP="39951F0E">
            <w:pPr>
              <w:pStyle w:val="TableParagraph"/>
              <w:rPr>
                <w:sz w:val="20"/>
                <w:szCs w:val="20"/>
              </w:rPr>
            </w:pPr>
          </w:p>
        </w:tc>
        <w:tc>
          <w:tcPr>
            <w:tcW w:w="4679" w:type="dxa"/>
            <w:tcBorders>
              <w:top w:val="nil"/>
              <w:left w:val="single" w:sz="4" w:space="0" w:color="000000" w:themeColor="text1"/>
              <w:bottom w:val="single" w:sz="4" w:space="0" w:color="auto"/>
              <w:right w:val="single" w:sz="6" w:space="0" w:color="000000" w:themeColor="text1"/>
            </w:tcBorders>
          </w:tcPr>
          <w:p w14:paraId="631DD60D" w14:textId="7E6FB338" w:rsidR="00AA70ED" w:rsidRDefault="00AA70ED" w:rsidP="148DE409">
            <w:pPr>
              <w:pStyle w:val="TableParagraph"/>
              <w:rPr>
                <w:sz w:val="20"/>
                <w:szCs w:val="20"/>
              </w:rPr>
            </w:pPr>
            <w:r w:rsidRPr="148DE409">
              <w:rPr>
                <w:sz w:val="20"/>
                <w:szCs w:val="20"/>
              </w:rPr>
              <w:t>In coordination with the Office of Budget, Planning and Integration</w:t>
            </w:r>
            <w:r>
              <w:rPr>
                <w:sz w:val="20"/>
                <w:szCs w:val="20"/>
              </w:rPr>
              <w:t xml:space="preserve">, </w:t>
            </w:r>
            <w:r w:rsidRPr="148DE409">
              <w:rPr>
                <w:sz w:val="20"/>
                <w:szCs w:val="20"/>
              </w:rPr>
              <w:t>and requesting cost center or regional office</w:t>
            </w:r>
          </w:p>
          <w:p w14:paraId="58A81BE4" w14:textId="6DA8A2CF" w:rsidR="00AA70ED" w:rsidRDefault="00AA70ED" w:rsidP="148DE409">
            <w:pPr>
              <w:pStyle w:val="TableParagraph"/>
              <w:rPr>
                <w:sz w:val="20"/>
                <w:szCs w:val="20"/>
              </w:rPr>
            </w:pPr>
          </w:p>
          <w:p w14:paraId="30699D8A" w14:textId="6B0CAF8F" w:rsidR="00AA70ED" w:rsidRDefault="00AA70ED" w:rsidP="148DE409">
            <w:pPr>
              <w:pStyle w:val="TableParagraph"/>
              <w:rPr>
                <w:sz w:val="20"/>
                <w:szCs w:val="20"/>
              </w:rPr>
            </w:pPr>
          </w:p>
          <w:p w14:paraId="03AA3DC1" w14:textId="77777777" w:rsidR="00AA70ED" w:rsidRDefault="00AA70ED" w:rsidP="39951F0E">
            <w:pPr>
              <w:pStyle w:val="TableParagraph"/>
              <w:rPr>
                <w:sz w:val="20"/>
                <w:szCs w:val="20"/>
              </w:rPr>
            </w:pPr>
          </w:p>
          <w:p w14:paraId="5083C7D1" w14:textId="5D00D2F7" w:rsidR="00AA70ED" w:rsidRDefault="00AA70ED" w:rsidP="39951F0E">
            <w:pPr>
              <w:pStyle w:val="TableParagraph"/>
              <w:rPr>
                <w:sz w:val="20"/>
                <w:szCs w:val="20"/>
              </w:rPr>
            </w:pPr>
            <w:r w:rsidRPr="148DE409">
              <w:rPr>
                <w:sz w:val="20"/>
                <w:szCs w:val="20"/>
              </w:rPr>
              <w:t>Office of Budget Planning, and Integration in coordination with the requesting cost center or regional office.</w:t>
            </w:r>
          </w:p>
        </w:tc>
      </w:tr>
      <w:tr w:rsidR="00AA70ED" w14:paraId="13C38D38" w14:textId="77777777" w:rsidTr="00836886">
        <w:trPr>
          <w:trHeight w:val="1366"/>
          <w:jc w:val="center"/>
        </w:trPr>
        <w:tc>
          <w:tcPr>
            <w:tcW w:w="4567" w:type="dxa"/>
            <w:tcBorders>
              <w:top w:val="single" w:sz="4" w:space="0" w:color="auto"/>
              <w:left w:val="single" w:sz="4" w:space="0" w:color="000000" w:themeColor="text1"/>
              <w:bottom w:val="single" w:sz="4" w:space="0" w:color="auto"/>
              <w:right w:val="single" w:sz="4" w:space="0" w:color="000000" w:themeColor="text1"/>
            </w:tcBorders>
          </w:tcPr>
          <w:p w14:paraId="6D9FC7BF" w14:textId="2983B350" w:rsidR="00AA70ED" w:rsidRDefault="00AA70ED">
            <w:pPr>
              <w:pStyle w:val="TableParagraph"/>
              <w:spacing w:before="10"/>
              <w:ind w:left="0"/>
              <w:rPr>
                <w:sz w:val="18"/>
              </w:rPr>
            </w:pPr>
            <w:r>
              <w:rPr>
                <w:b/>
                <w:sz w:val="20"/>
              </w:rPr>
              <w:t xml:space="preserve">Q. </w:t>
            </w:r>
            <w:r w:rsidRPr="00793ED2">
              <w:rPr>
                <w:b/>
                <w:sz w:val="20"/>
              </w:rPr>
              <w:t xml:space="preserve">Approve Intra-DOI Agreements (IDA) involving an outflow of funds from USGS to another Department of Interior </w:t>
            </w:r>
            <w:r>
              <w:rPr>
                <w:b/>
                <w:sz w:val="20"/>
              </w:rPr>
              <w:t>Bureau</w:t>
            </w:r>
            <w:r w:rsidRPr="00793ED2">
              <w:rPr>
                <w:b/>
                <w:sz w:val="20"/>
              </w:rPr>
              <w:t xml:space="preserve"> </w:t>
            </w:r>
          </w:p>
        </w:tc>
        <w:tc>
          <w:tcPr>
            <w:tcW w:w="4860" w:type="dxa"/>
            <w:tcBorders>
              <w:top w:val="single" w:sz="4" w:space="0" w:color="auto"/>
              <w:left w:val="single" w:sz="4" w:space="0" w:color="000000" w:themeColor="text1"/>
              <w:bottom w:val="single" w:sz="4" w:space="0" w:color="auto"/>
              <w:right w:val="single" w:sz="4" w:space="0" w:color="000000" w:themeColor="text1"/>
            </w:tcBorders>
          </w:tcPr>
          <w:p w14:paraId="25BEDB9C" w14:textId="398D8C97" w:rsidR="00AA70ED" w:rsidRPr="00C566CD" w:rsidRDefault="00AA70ED" w:rsidP="00987124">
            <w:pPr>
              <w:pStyle w:val="TableParagraph"/>
              <w:spacing w:before="10"/>
              <w:rPr>
                <w:sz w:val="20"/>
                <w:szCs w:val="20"/>
              </w:rPr>
            </w:pPr>
            <w:r w:rsidRPr="00C566CD">
              <w:rPr>
                <w:sz w:val="20"/>
                <w:szCs w:val="20"/>
              </w:rPr>
              <w:t>There are two levels of approvals on the Buyer side for IDA. Refer to SM 205.13, Delegations of Authority to Enter into Agreements and to Accept Contributions, for Seller Side IDA Delegation.</w:t>
            </w:r>
          </w:p>
          <w:p w14:paraId="25FBA566" w14:textId="77777777" w:rsidR="00AA70ED" w:rsidRPr="00C566CD" w:rsidRDefault="00AA70ED" w:rsidP="00987124">
            <w:pPr>
              <w:pStyle w:val="TableParagraph"/>
              <w:spacing w:before="10"/>
              <w:rPr>
                <w:sz w:val="20"/>
                <w:szCs w:val="20"/>
              </w:rPr>
            </w:pPr>
          </w:p>
          <w:p w14:paraId="4204F699" w14:textId="77777777" w:rsidR="00AA70ED" w:rsidRPr="00C566CD" w:rsidRDefault="00AA70ED" w:rsidP="00987124">
            <w:pPr>
              <w:pStyle w:val="TableParagraph"/>
              <w:spacing w:before="10"/>
              <w:rPr>
                <w:sz w:val="20"/>
                <w:szCs w:val="20"/>
              </w:rPr>
            </w:pPr>
            <w:r w:rsidRPr="00C566CD">
              <w:rPr>
                <w:sz w:val="20"/>
                <w:szCs w:val="20"/>
              </w:rPr>
              <w:t xml:space="preserve">Program Official </w:t>
            </w:r>
          </w:p>
          <w:p w14:paraId="53751C6E" w14:textId="2840DD8C" w:rsidR="00AA70ED" w:rsidRPr="00987124" w:rsidRDefault="00AA70ED" w:rsidP="00987124">
            <w:pPr>
              <w:pStyle w:val="TableParagraph"/>
              <w:spacing w:before="10"/>
              <w:rPr>
                <w:sz w:val="18"/>
              </w:rPr>
            </w:pPr>
            <w:r w:rsidRPr="00C566CD">
              <w:rPr>
                <w:sz w:val="20"/>
                <w:szCs w:val="20"/>
              </w:rPr>
              <w:t xml:space="preserve">•Office Chiefs reporting to the Director/a Deputy Director and Managers and Supervisors who report directly to SES </w:t>
            </w:r>
            <w:r w:rsidRPr="00C566CD">
              <w:rPr>
                <w:sz w:val="20"/>
                <w:szCs w:val="20"/>
              </w:rPr>
              <w:lastRenderedPageBreak/>
              <w:t>Managers</w:t>
            </w:r>
            <w:r w:rsidRPr="00987124">
              <w:rPr>
                <w:sz w:val="18"/>
              </w:rPr>
              <w:t xml:space="preserve"> </w:t>
            </w:r>
            <w:r>
              <w:rPr>
                <w:sz w:val="18"/>
              </w:rPr>
              <w:br/>
            </w:r>
          </w:p>
          <w:p w14:paraId="4ED0816D" w14:textId="77777777" w:rsidR="00AA70ED" w:rsidRPr="00C566CD" w:rsidRDefault="00AA70ED" w:rsidP="00987124">
            <w:pPr>
              <w:pStyle w:val="TableParagraph"/>
              <w:spacing w:before="10"/>
              <w:rPr>
                <w:sz w:val="20"/>
                <w:szCs w:val="20"/>
              </w:rPr>
            </w:pPr>
            <w:r w:rsidRPr="00C566CD">
              <w:rPr>
                <w:sz w:val="20"/>
                <w:szCs w:val="20"/>
              </w:rPr>
              <w:t>Agreements Official/Officer</w:t>
            </w:r>
          </w:p>
          <w:p w14:paraId="5B5235F5" w14:textId="77777777" w:rsidR="00772C8E" w:rsidRPr="00C566CD" w:rsidRDefault="00AA70ED" w:rsidP="00772C8E">
            <w:pPr>
              <w:pStyle w:val="TableParagraph"/>
              <w:spacing w:before="10"/>
              <w:rPr>
                <w:sz w:val="20"/>
                <w:szCs w:val="20"/>
              </w:rPr>
            </w:pPr>
            <w:r w:rsidRPr="00C566CD">
              <w:rPr>
                <w:sz w:val="20"/>
                <w:szCs w:val="20"/>
              </w:rPr>
              <w:t>•Administrative Officer (AO) and their equivalents in Mission Areas, the field, and in National Capabilities. This authority may not be redelegated to a lower level.</w:t>
            </w:r>
          </w:p>
          <w:p w14:paraId="51D30912" w14:textId="13757D0C" w:rsidR="00772C8E" w:rsidRPr="00C566CD" w:rsidRDefault="00772C8E" w:rsidP="00772C8E">
            <w:pPr>
              <w:pStyle w:val="TableParagraph"/>
              <w:spacing w:before="10"/>
              <w:rPr>
                <w:sz w:val="20"/>
                <w:szCs w:val="20"/>
              </w:rPr>
            </w:pPr>
            <w:r w:rsidRPr="00C566CD">
              <w:rPr>
                <w:sz w:val="20"/>
                <w:szCs w:val="20"/>
              </w:rPr>
              <w:t>•</w:t>
            </w:r>
            <w:r w:rsidRPr="00C566CD">
              <w:rPr>
                <w:sz w:val="20"/>
                <w:szCs w:val="20"/>
                <w:shd w:val="clear" w:color="auto" w:fill="FFFFFF"/>
              </w:rPr>
              <w:t>For IDAs related to Space Co-location – delegated to OMS Facilities and Leasing Management Branch (FLMB). AO signs as the optional reviewer</w:t>
            </w:r>
            <w:r w:rsidR="00E55553" w:rsidRPr="00C566CD">
              <w:rPr>
                <w:sz w:val="20"/>
                <w:szCs w:val="20"/>
                <w:shd w:val="clear" w:color="auto" w:fill="FFFFFF"/>
              </w:rPr>
              <w:t>.</w:t>
            </w:r>
          </w:p>
          <w:p w14:paraId="58F1BE60" w14:textId="3C82CE8B" w:rsidR="00AA70ED" w:rsidRDefault="00AA70ED" w:rsidP="00987124">
            <w:pPr>
              <w:pStyle w:val="TableParagraph"/>
              <w:spacing w:before="10"/>
              <w:ind w:left="0"/>
              <w:rPr>
                <w:sz w:val="18"/>
              </w:rPr>
            </w:pPr>
          </w:p>
        </w:tc>
        <w:tc>
          <w:tcPr>
            <w:tcW w:w="4679" w:type="dxa"/>
            <w:tcBorders>
              <w:top w:val="single" w:sz="4" w:space="0" w:color="auto"/>
              <w:left w:val="single" w:sz="4" w:space="0" w:color="000000" w:themeColor="text1"/>
              <w:bottom w:val="single" w:sz="4" w:space="0" w:color="auto"/>
              <w:right w:val="single" w:sz="4" w:space="0" w:color="auto"/>
            </w:tcBorders>
          </w:tcPr>
          <w:p w14:paraId="71D7B729" w14:textId="634CE12F" w:rsidR="004569EF" w:rsidRPr="004569EF" w:rsidRDefault="004569EF" w:rsidP="004569EF">
            <w:pPr>
              <w:widowControl/>
              <w:shd w:val="clear" w:color="auto" w:fill="FFFFFF"/>
              <w:autoSpaceDE/>
              <w:autoSpaceDN/>
              <w:spacing w:line="217" w:lineRule="atLeast"/>
              <w:ind w:left="110"/>
              <w:rPr>
                <w:rFonts w:ascii="Calibri" w:hAnsi="Calibri" w:cs="Calibri"/>
                <w:color w:val="000000"/>
              </w:rPr>
            </w:pPr>
            <w:r w:rsidRPr="004569EF">
              <w:rPr>
                <w:color w:val="000000"/>
                <w:sz w:val="20"/>
                <w:szCs w:val="20"/>
                <w:bdr w:val="none" w:sz="0" w:space="0" w:color="auto" w:frame="1"/>
              </w:rPr>
              <w:lastRenderedPageBreak/>
              <w:t>Note: For Economy Act Agreements - the Agreements Officer will need to sign the DOI Economy Act Determinations and Findings Form. ​Attach the DOI Economy Act Determinations and Findings Form (FOP Chapter 16.2 - Attachment A) to the IDA prior to IDA approval.</w:t>
            </w:r>
            <w:r w:rsidRPr="004569EF">
              <w:rPr>
                <w:color w:val="000000"/>
                <w:sz w:val="20"/>
                <w:szCs w:val="20"/>
                <w:bdr w:val="none" w:sz="0" w:space="0" w:color="auto" w:frame="1"/>
              </w:rPr>
              <w:br/>
            </w:r>
            <w:r w:rsidRPr="004569EF">
              <w:rPr>
                <w:color w:val="000000"/>
                <w:sz w:val="36"/>
                <w:szCs w:val="36"/>
                <w:bdr w:val="none" w:sz="0" w:space="0" w:color="auto" w:frame="1"/>
              </w:rPr>
              <w:t> </w:t>
            </w:r>
          </w:p>
          <w:p w14:paraId="7B9A863E" w14:textId="77777777" w:rsidR="004569EF" w:rsidRPr="004569EF" w:rsidRDefault="004569EF" w:rsidP="004569EF">
            <w:pPr>
              <w:widowControl/>
              <w:shd w:val="clear" w:color="auto" w:fill="FFFFFF"/>
              <w:autoSpaceDE/>
              <w:autoSpaceDN/>
              <w:spacing w:line="217" w:lineRule="atLeast"/>
              <w:ind w:left="108"/>
              <w:rPr>
                <w:rFonts w:ascii="Calibri" w:hAnsi="Calibri" w:cs="Calibri"/>
                <w:color w:val="000000"/>
              </w:rPr>
            </w:pPr>
            <w:r w:rsidRPr="004569EF">
              <w:rPr>
                <w:color w:val="000000"/>
                <w:sz w:val="20"/>
                <w:szCs w:val="20"/>
                <w:bdr w:val="none" w:sz="0" w:space="0" w:color="auto" w:frame="1"/>
              </w:rPr>
              <w:lastRenderedPageBreak/>
              <w:t>​For IDAs related to Space Co-location – attach the Space Action Approval Waiver (SAAW) to the IDA to document concurrence by OMS.</w:t>
            </w:r>
          </w:p>
          <w:p w14:paraId="721CFD85" w14:textId="77777777" w:rsidR="004569EF" w:rsidRPr="004569EF" w:rsidRDefault="004569EF" w:rsidP="004569EF">
            <w:pPr>
              <w:widowControl/>
              <w:shd w:val="clear" w:color="auto" w:fill="FFFFFF"/>
              <w:autoSpaceDE/>
              <w:autoSpaceDN/>
              <w:spacing w:line="217" w:lineRule="atLeast"/>
              <w:ind w:left="110"/>
              <w:rPr>
                <w:rFonts w:ascii="Calibri" w:hAnsi="Calibri" w:cs="Calibri"/>
                <w:color w:val="000000"/>
              </w:rPr>
            </w:pPr>
            <w:r w:rsidRPr="004569EF">
              <w:rPr>
                <w:color w:val="000000"/>
                <w:sz w:val="21"/>
                <w:szCs w:val="21"/>
                <w:bdr w:val="none" w:sz="0" w:space="0" w:color="auto" w:frame="1"/>
              </w:rPr>
              <w:t> </w:t>
            </w:r>
          </w:p>
          <w:p w14:paraId="5D36C10A" w14:textId="1767B938" w:rsidR="004569EF" w:rsidRPr="004569EF" w:rsidRDefault="004569EF" w:rsidP="004569EF">
            <w:pPr>
              <w:widowControl/>
              <w:shd w:val="clear" w:color="auto" w:fill="FFFFFF"/>
              <w:autoSpaceDE/>
              <w:autoSpaceDN/>
              <w:spacing w:line="217" w:lineRule="atLeast"/>
              <w:ind w:left="110"/>
              <w:rPr>
                <w:rFonts w:ascii="Calibri" w:hAnsi="Calibri" w:cs="Calibri"/>
                <w:color w:val="000000"/>
              </w:rPr>
            </w:pPr>
            <w:r w:rsidRPr="004569EF">
              <w:rPr>
                <w:color w:val="000000"/>
                <w:sz w:val="20"/>
                <w:szCs w:val="20"/>
                <w:bdr w:val="none" w:sz="0" w:space="0" w:color="auto" w:frame="1"/>
              </w:rPr>
              <w:t>For IDAs related to Training Requests that exceed $10,000.00 - obtain concurrence from the USGS Training Officer on the SF-182.</w:t>
            </w:r>
            <w:r w:rsidRPr="004569EF">
              <w:rPr>
                <w:color w:val="000000"/>
                <w:sz w:val="21"/>
                <w:szCs w:val="21"/>
                <w:bdr w:val="none" w:sz="0" w:space="0" w:color="auto" w:frame="1"/>
              </w:rPr>
              <w:t> </w:t>
            </w:r>
          </w:p>
          <w:p w14:paraId="4D215B97" w14:textId="668D5814" w:rsidR="00772C8E" w:rsidRDefault="00772C8E" w:rsidP="004569EF">
            <w:pPr>
              <w:widowControl/>
              <w:shd w:val="clear" w:color="auto" w:fill="FFFFFF"/>
              <w:autoSpaceDE/>
              <w:autoSpaceDN/>
              <w:spacing w:line="217" w:lineRule="atLeast"/>
              <w:ind w:left="110"/>
              <w:rPr>
                <w:sz w:val="20"/>
                <w:szCs w:val="20"/>
              </w:rPr>
            </w:pPr>
          </w:p>
        </w:tc>
      </w:tr>
    </w:tbl>
    <w:p w14:paraId="500D5D42" w14:textId="59D3F533" w:rsidR="00877270" w:rsidRDefault="00877270"/>
    <w:p w14:paraId="3372947F" w14:textId="4DB7A65A" w:rsidR="00FC7F8D" w:rsidRPr="00FC7F8D" w:rsidRDefault="00FC7F8D" w:rsidP="00FC7F8D"/>
    <w:p w14:paraId="197598D9" w14:textId="4F75819E" w:rsidR="00FC7F8D" w:rsidRPr="00FC7F8D" w:rsidRDefault="00FC7F8D" w:rsidP="00FC7F8D"/>
    <w:p w14:paraId="69FA5A7F" w14:textId="446E9AA5" w:rsidR="00FC7F8D" w:rsidRDefault="00FC7F8D" w:rsidP="00FC7F8D"/>
    <w:p w14:paraId="622F83FB" w14:textId="53E71E6E" w:rsidR="00FC7F8D" w:rsidRPr="00FC7F8D" w:rsidRDefault="00FC7F8D" w:rsidP="00FC7F8D">
      <w:pPr>
        <w:tabs>
          <w:tab w:val="left" w:pos="5100"/>
        </w:tabs>
      </w:pPr>
      <w:r>
        <w:tab/>
      </w:r>
    </w:p>
    <w:sectPr w:rsidR="00FC7F8D" w:rsidRPr="00FC7F8D">
      <w:pgSz w:w="15840" w:h="12240" w:orient="landscape"/>
      <w:pgMar w:top="1260" w:right="1140" w:bottom="980" w:left="160" w:header="727"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CC4B2" w14:textId="77777777" w:rsidR="00A76956" w:rsidRDefault="00A76956">
      <w:r>
        <w:separator/>
      </w:r>
    </w:p>
  </w:endnote>
  <w:endnote w:type="continuationSeparator" w:id="0">
    <w:p w14:paraId="0E8B2173" w14:textId="77777777" w:rsidR="00A76956" w:rsidRDefault="00A7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4B4A4" w14:textId="77777777" w:rsidR="00977D08" w:rsidRDefault="00800B03">
    <w:pPr>
      <w:pStyle w:val="BodyText"/>
      <w:spacing w:line="14" w:lineRule="auto"/>
      <w:rPr>
        <w:sz w:val="20"/>
      </w:rPr>
    </w:pPr>
    <w:r>
      <w:rPr>
        <w:noProof/>
      </w:rPr>
      <mc:AlternateContent>
        <mc:Choice Requires="wps">
          <w:drawing>
            <wp:inline distT="0" distB="0" distL="0" distR="0" wp14:anchorId="39EC92D0" wp14:editId="4272C7A3">
              <wp:extent cx="152400" cy="194310"/>
              <wp:effectExtent l="0" t="0" r="0" b="152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3093A" w14:textId="77777777" w:rsidR="00977D08" w:rsidRPr="00B91BE2" w:rsidRDefault="00877270">
                          <w:pPr>
                            <w:pStyle w:val="BodyText"/>
                            <w:spacing w:before="10"/>
                            <w:ind w:left="60"/>
                            <w:rPr>
                              <w:sz w:val="20"/>
                              <w:szCs w:val="20"/>
                            </w:rPr>
                          </w:pPr>
                          <w:r w:rsidRPr="00B91BE2">
                            <w:rPr>
                              <w:sz w:val="20"/>
                              <w:szCs w:val="20"/>
                            </w:rPr>
                            <w:fldChar w:fldCharType="begin"/>
                          </w:r>
                          <w:r w:rsidRPr="00B91BE2">
                            <w:rPr>
                              <w:sz w:val="20"/>
                              <w:szCs w:val="20"/>
                            </w:rPr>
                            <w:instrText xml:space="preserve"> PAGE </w:instrText>
                          </w:r>
                          <w:r w:rsidRPr="00B91BE2">
                            <w:rPr>
                              <w:sz w:val="20"/>
                              <w:szCs w:val="20"/>
                            </w:rPr>
                            <w:fldChar w:fldCharType="separate"/>
                          </w:r>
                          <w:r w:rsidRPr="00B91BE2">
                            <w:rPr>
                              <w:sz w:val="20"/>
                              <w:szCs w:val="20"/>
                            </w:rPr>
                            <w:t>1</w:t>
                          </w:r>
                          <w:r w:rsidRPr="00B91BE2">
                            <w:rPr>
                              <w:sz w:val="20"/>
                              <w:szCs w:val="20"/>
                            </w:rPr>
                            <w:fldChar w:fldCharType="end"/>
                          </w:r>
                        </w:p>
                      </w:txbxContent>
                    </wps:txbx>
                    <wps:bodyPr rot="0" vert="horz" wrap="square" lIns="0" tIns="0" rIns="0" bIns="0" anchor="t" anchorCtr="0" upright="1">
                      <a:noAutofit/>
                    </wps:bodyPr>
                  </wps:wsp>
                </a:graphicData>
              </a:graphic>
            </wp:inline>
          </w:drawing>
        </mc:Choice>
        <mc:Fallback>
          <w:pict>
            <v:shapetype w14:anchorId="39EC92D0" id="_x0000_t202" coordsize="21600,21600" o:spt="202" path="m,l,21600r21600,l21600,xe">
              <v:stroke joinstyle="miter"/>
              <v:path gradientshapeok="t" o:connecttype="rect"/>
            </v:shapetype>
            <v:shape id="Text Box 1" o:spid="_x0000_s1026" type="#_x0000_t202" style="width:12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NWMd0j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" filled="f" stroked="f">
              <v:textbox inset="0,0,0,0">
                <w:txbxContent>
                  <w:p w14:paraId="11F3093A" w14:textId="77777777" w:rsidR="00977D08" w:rsidRPr="00B91BE2" w:rsidRDefault="00877270">
                    <w:pPr>
                      <w:pStyle w:val="BodyText"/>
                      <w:spacing w:before="10"/>
                      <w:ind w:left="60"/>
                      <w:rPr>
                        <w:sz w:val="20"/>
                        <w:szCs w:val="20"/>
                      </w:rPr>
                    </w:pPr>
                    <w:r w:rsidRPr="00B91BE2">
                      <w:rPr>
                        <w:sz w:val="20"/>
                        <w:szCs w:val="20"/>
                      </w:rPr>
                      <w:fldChar w:fldCharType="begin"/>
                    </w:r>
                    <w:r w:rsidRPr="00B91BE2">
                      <w:rPr>
                        <w:sz w:val="20"/>
                        <w:szCs w:val="20"/>
                      </w:rPr>
                      <w:instrText xml:space="preserve"> PAGE </w:instrText>
                    </w:r>
                    <w:r w:rsidRPr="00B91BE2">
                      <w:rPr>
                        <w:sz w:val="20"/>
                        <w:szCs w:val="20"/>
                      </w:rPr>
                      <w:fldChar w:fldCharType="separate"/>
                    </w:r>
                    <w:r w:rsidRPr="00B91BE2">
                      <w:rPr>
                        <w:sz w:val="20"/>
                        <w:szCs w:val="20"/>
                      </w:rPr>
                      <w:t>1</w:t>
                    </w:r>
                    <w:r w:rsidRPr="00B91BE2">
                      <w:rPr>
                        <w:sz w:val="20"/>
                        <w:szCs w:val="20"/>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45586" w14:textId="77777777" w:rsidR="00A76956" w:rsidRDefault="00A76956">
      <w:r>
        <w:separator/>
      </w:r>
    </w:p>
  </w:footnote>
  <w:footnote w:type="continuationSeparator" w:id="0">
    <w:p w14:paraId="239D1224" w14:textId="77777777" w:rsidR="00A76956" w:rsidRDefault="00A76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5EC27" w14:textId="77777777" w:rsidR="00B91BE2" w:rsidRPr="00B91BE2" w:rsidRDefault="00B91BE2" w:rsidP="00B91BE2">
    <w:pPr>
      <w:pStyle w:val="BodyText"/>
      <w:spacing w:before="10"/>
      <w:ind w:left="20" w:right="1" w:firstLine="808"/>
      <w:jc w:val="right"/>
      <w:rPr>
        <w:sz w:val="20"/>
        <w:szCs w:val="20"/>
      </w:rPr>
    </w:pPr>
    <w:r w:rsidRPr="00B91BE2">
      <w:rPr>
        <w:sz w:val="20"/>
        <w:szCs w:val="20"/>
      </w:rPr>
      <w:t xml:space="preserve">Appendix A </w:t>
    </w:r>
  </w:p>
  <w:p w14:paraId="6239DE1A" w14:textId="5E40158D" w:rsidR="00B91BE2" w:rsidRPr="00B91BE2" w:rsidRDefault="006B44DA" w:rsidP="00B91BE2">
    <w:pPr>
      <w:pStyle w:val="BodyText"/>
      <w:spacing w:before="10"/>
      <w:ind w:left="20" w:right="1" w:firstLine="808"/>
      <w:jc w:val="right"/>
      <w:rPr>
        <w:sz w:val="20"/>
        <w:szCs w:val="20"/>
      </w:rPr>
    </w:pPr>
    <w:r>
      <w:rPr>
        <w:sz w:val="20"/>
        <w:szCs w:val="20"/>
      </w:rPr>
      <w:t>Part</w:t>
    </w:r>
    <w:r w:rsidR="00B91BE2" w:rsidRPr="00B91BE2">
      <w:rPr>
        <w:sz w:val="20"/>
        <w:szCs w:val="20"/>
      </w:rPr>
      <w:t xml:space="preserve"> 205</w:t>
    </w:r>
    <w:r>
      <w:rPr>
        <w:sz w:val="20"/>
        <w:szCs w:val="20"/>
      </w:rPr>
      <w:t xml:space="preserve">, Chapter </w:t>
    </w:r>
    <w:r w:rsidR="00B91BE2" w:rsidRPr="00B91BE2">
      <w:rPr>
        <w:sz w:val="20"/>
        <w:szCs w:val="20"/>
      </w:rPr>
      <w:t>10</w:t>
    </w:r>
  </w:p>
  <w:p w14:paraId="31BE3F58" w14:textId="6D97A971" w:rsidR="00B91BE2" w:rsidRDefault="00B91BE2">
    <w:pPr>
      <w:pStyle w:val="Header"/>
    </w:pPr>
  </w:p>
  <w:p w14:paraId="5486D41B" w14:textId="5D8C99AC" w:rsidR="00977D08" w:rsidRDefault="00977D08">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08"/>
    <w:rsid w:val="000A3B60"/>
    <w:rsid w:val="00115B52"/>
    <w:rsid w:val="001A4FE5"/>
    <w:rsid w:val="00202800"/>
    <w:rsid w:val="00243868"/>
    <w:rsid w:val="00246C5D"/>
    <w:rsid w:val="002A68A1"/>
    <w:rsid w:val="0035647F"/>
    <w:rsid w:val="00434361"/>
    <w:rsid w:val="004569EF"/>
    <w:rsid w:val="004665F7"/>
    <w:rsid w:val="004851AA"/>
    <w:rsid w:val="004A4778"/>
    <w:rsid w:val="004F710F"/>
    <w:rsid w:val="005A4173"/>
    <w:rsid w:val="00695F50"/>
    <w:rsid w:val="006B44DA"/>
    <w:rsid w:val="00772C8E"/>
    <w:rsid w:val="00793ED2"/>
    <w:rsid w:val="00800B03"/>
    <w:rsid w:val="008250FE"/>
    <w:rsid w:val="00836886"/>
    <w:rsid w:val="00877270"/>
    <w:rsid w:val="00915AD3"/>
    <w:rsid w:val="00977D08"/>
    <w:rsid w:val="00987124"/>
    <w:rsid w:val="009B3EEF"/>
    <w:rsid w:val="009C70E7"/>
    <w:rsid w:val="009F4698"/>
    <w:rsid w:val="00A1726F"/>
    <w:rsid w:val="00A76956"/>
    <w:rsid w:val="00AA70ED"/>
    <w:rsid w:val="00B4020B"/>
    <w:rsid w:val="00B8023B"/>
    <w:rsid w:val="00B91BE2"/>
    <w:rsid w:val="00C4213A"/>
    <w:rsid w:val="00C5066E"/>
    <w:rsid w:val="00C566CD"/>
    <w:rsid w:val="00D41E7E"/>
    <w:rsid w:val="00D828F3"/>
    <w:rsid w:val="00DC1A2E"/>
    <w:rsid w:val="00DD1107"/>
    <w:rsid w:val="00E55553"/>
    <w:rsid w:val="00F030B7"/>
    <w:rsid w:val="00FC7F8D"/>
    <w:rsid w:val="00FD61B7"/>
    <w:rsid w:val="016E7115"/>
    <w:rsid w:val="084E8AF1"/>
    <w:rsid w:val="09A02EA2"/>
    <w:rsid w:val="0C68B1CB"/>
    <w:rsid w:val="0F618676"/>
    <w:rsid w:val="1455C007"/>
    <w:rsid w:val="148DE409"/>
    <w:rsid w:val="16707769"/>
    <w:rsid w:val="18449895"/>
    <w:rsid w:val="198D39E9"/>
    <w:rsid w:val="1A82EA23"/>
    <w:rsid w:val="1CC2D276"/>
    <w:rsid w:val="1CC8F862"/>
    <w:rsid w:val="1CF99C30"/>
    <w:rsid w:val="1D5B5567"/>
    <w:rsid w:val="1EB46331"/>
    <w:rsid w:val="216BFBD9"/>
    <w:rsid w:val="26DF51AB"/>
    <w:rsid w:val="28BA52C8"/>
    <w:rsid w:val="2A6FF77D"/>
    <w:rsid w:val="2B8F2371"/>
    <w:rsid w:val="30EF55E9"/>
    <w:rsid w:val="33026150"/>
    <w:rsid w:val="3816D0A6"/>
    <w:rsid w:val="39737E6B"/>
    <w:rsid w:val="39951F0E"/>
    <w:rsid w:val="3B34B193"/>
    <w:rsid w:val="3ECD6C33"/>
    <w:rsid w:val="42BBB1FB"/>
    <w:rsid w:val="431DE3A1"/>
    <w:rsid w:val="4322D8F7"/>
    <w:rsid w:val="434A8ACD"/>
    <w:rsid w:val="43B13348"/>
    <w:rsid w:val="443FBF3F"/>
    <w:rsid w:val="4452DC05"/>
    <w:rsid w:val="4662D277"/>
    <w:rsid w:val="4766F411"/>
    <w:rsid w:val="4784DB62"/>
    <w:rsid w:val="49BAB962"/>
    <w:rsid w:val="4F610B5F"/>
    <w:rsid w:val="4F828C2C"/>
    <w:rsid w:val="52AE714C"/>
    <w:rsid w:val="544A41AD"/>
    <w:rsid w:val="54BB1A05"/>
    <w:rsid w:val="56E12A14"/>
    <w:rsid w:val="5BF59E80"/>
    <w:rsid w:val="5E9AE23D"/>
    <w:rsid w:val="5F51464F"/>
    <w:rsid w:val="619617A4"/>
    <w:rsid w:val="61DD650C"/>
    <w:rsid w:val="64AA1A44"/>
    <w:rsid w:val="6E42D021"/>
    <w:rsid w:val="6EA1404E"/>
    <w:rsid w:val="6F93FDA9"/>
    <w:rsid w:val="70C6D193"/>
    <w:rsid w:val="7117A0CA"/>
    <w:rsid w:val="73A8329F"/>
    <w:rsid w:val="7575CBC4"/>
    <w:rsid w:val="772B1DCB"/>
    <w:rsid w:val="7744A433"/>
    <w:rsid w:val="775A703C"/>
    <w:rsid w:val="7823E7B2"/>
    <w:rsid w:val="79F64362"/>
    <w:rsid w:val="7A3A04D0"/>
    <w:rsid w:val="7E549E12"/>
    <w:rsid w:val="7F05B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9B53"/>
  <w15:docId w15:val="{1773DE11-1F5E-4E24-AEA8-1AC42542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9F4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6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A4FE5"/>
    <w:rPr>
      <w:sz w:val="16"/>
      <w:szCs w:val="16"/>
    </w:rPr>
  </w:style>
  <w:style w:type="paragraph" w:styleId="CommentText">
    <w:name w:val="annotation text"/>
    <w:basedOn w:val="Normal"/>
    <w:link w:val="CommentTextChar"/>
    <w:uiPriority w:val="99"/>
    <w:semiHidden/>
    <w:unhideWhenUsed/>
    <w:rsid w:val="001A4FE5"/>
    <w:rPr>
      <w:sz w:val="20"/>
      <w:szCs w:val="20"/>
    </w:rPr>
  </w:style>
  <w:style w:type="character" w:customStyle="1" w:styleId="CommentTextChar">
    <w:name w:val="Comment Text Char"/>
    <w:basedOn w:val="DefaultParagraphFont"/>
    <w:link w:val="CommentText"/>
    <w:uiPriority w:val="99"/>
    <w:semiHidden/>
    <w:rsid w:val="001A4F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4FE5"/>
    <w:rPr>
      <w:b/>
      <w:bCs/>
    </w:rPr>
  </w:style>
  <w:style w:type="character" w:customStyle="1" w:styleId="CommentSubjectChar">
    <w:name w:val="Comment Subject Char"/>
    <w:basedOn w:val="CommentTextChar"/>
    <w:link w:val="CommentSubject"/>
    <w:uiPriority w:val="99"/>
    <w:semiHidden/>
    <w:rsid w:val="001A4FE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91BE2"/>
    <w:pPr>
      <w:tabs>
        <w:tab w:val="center" w:pos="4680"/>
        <w:tab w:val="right" w:pos="9360"/>
      </w:tabs>
    </w:pPr>
  </w:style>
  <w:style w:type="character" w:customStyle="1" w:styleId="HeaderChar">
    <w:name w:val="Header Char"/>
    <w:basedOn w:val="DefaultParagraphFont"/>
    <w:link w:val="Header"/>
    <w:uiPriority w:val="99"/>
    <w:rsid w:val="00B91BE2"/>
    <w:rPr>
      <w:rFonts w:ascii="Times New Roman" w:eastAsia="Times New Roman" w:hAnsi="Times New Roman" w:cs="Times New Roman"/>
    </w:rPr>
  </w:style>
  <w:style w:type="paragraph" w:styleId="Footer">
    <w:name w:val="footer"/>
    <w:basedOn w:val="Normal"/>
    <w:link w:val="FooterChar"/>
    <w:uiPriority w:val="99"/>
    <w:unhideWhenUsed/>
    <w:rsid w:val="00B91BE2"/>
    <w:pPr>
      <w:tabs>
        <w:tab w:val="center" w:pos="4680"/>
        <w:tab w:val="right" w:pos="9360"/>
      </w:tabs>
    </w:pPr>
  </w:style>
  <w:style w:type="character" w:customStyle="1" w:styleId="FooterChar">
    <w:name w:val="Footer Char"/>
    <w:basedOn w:val="DefaultParagraphFont"/>
    <w:link w:val="Footer"/>
    <w:uiPriority w:val="99"/>
    <w:rsid w:val="00B91BE2"/>
    <w:rPr>
      <w:rFonts w:ascii="Times New Roman" w:eastAsia="Times New Roman" w:hAnsi="Times New Roman" w:cs="Times New Roman"/>
    </w:rPr>
  </w:style>
  <w:style w:type="paragraph" w:styleId="NormalWeb">
    <w:name w:val="Normal (Web)"/>
    <w:basedOn w:val="Normal"/>
    <w:uiPriority w:val="99"/>
    <w:semiHidden/>
    <w:unhideWhenUsed/>
    <w:rsid w:val="00772C8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4586">
      <w:bodyDiv w:val="1"/>
      <w:marLeft w:val="0"/>
      <w:marRight w:val="0"/>
      <w:marTop w:val="0"/>
      <w:marBottom w:val="0"/>
      <w:divBdr>
        <w:top w:val="none" w:sz="0" w:space="0" w:color="auto"/>
        <w:left w:val="none" w:sz="0" w:space="0" w:color="auto"/>
        <w:bottom w:val="none" w:sz="0" w:space="0" w:color="auto"/>
        <w:right w:val="none" w:sz="0" w:space="0" w:color="auto"/>
      </w:divBdr>
    </w:div>
    <w:div w:id="1136802687">
      <w:bodyDiv w:val="1"/>
      <w:marLeft w:val="0"/>
      <w:marRight w:val="0"/>
      <w:marTop w:val="0"/>
      <w:marBottom w:val="0"/>
      <w:divBdr>
        <w:top w:val="none" w:sz="0" w:space="0" w:color="auto"/>
        <w:left w:val="none" w:sz="0" w:space="0" w:color="auto"/>
        <w:bottom w:val="none" w:sz="0" w:space="0" w:color="auto"/>
        <w:right w:val="none" w:sz="0" w:space="0" w:color="auto"/>
      </w:divBdr>
    </w:div>
    <w:div w:id="2022775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41E5DE9D9E43B625B7CF9A5F215D" ma:contentTypeVersion="6" ma:contentTypeDescription="Create a new document." ma:contentTypeScope="" ma:versionID="6c08779b3f44e1ffd607ef3ab13599f4">
  <xsd:schema xmlns:xsd="http://www.w3.org/2001/XMLSchema" xmlns:xs="http://www.w3.org/2001/XMLSchema" xmlns:p="http://schemas.microsoft.com/office/2006/metadata/properties" xmlns:ns1="http://schemas.microsoft.com/sharepoint/v3" xmlns:ns2="2b8eca42-bbaa-4602-a2b4-1626cec75391" xmlns:ns3="73e730c6-7d16-4a80-8d56-95fe64f6fbb0" targetNamespace="http://schemas.microsoft.com/office/2006/metadata/properties" ma:root="true" ma:fieldsID="c29ac9dd2ce7f1027301b3d37102418f" ns1:_="" ns2:_="" ns3:_="">
    <xsd:import namespace="http://schemas.microsoft.com/sharepoint/v3"/>
    <xsd:import namespace="2b8eca42-bbaa-4602-a2b4-1626cec75391"/>
    <xsd:import namespace="73e730c6-7d16-4a80-8d56-95fe64f6fb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eca42-bbaa-4602-a2b4-1626cec753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730c6-7d16-4a80-8d56-95fe64f6fb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BE144-857F-4723-87BA-0D5AF9DC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eca42-bbaa-4602-a2b4-1626cec75391"/>
    <ds:schemaRef ds:uri="73e730c6-7d16-4a80-8d56-95fe64f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53ACC-C187-464E-ABA5-32C24F1768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16E22F-C5FF-4959-9EF0-80F67A40C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USGS DELEGATIONS OF FINANCIAL MANAGEMENT AUTHORITY</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USGS DELEGATIONS OF FINANCIAL MANAGEMENT AUTHORITY</dc:title>
  <dc:creator>Jo Margaret  Hale</dc:creator>
  <cp:lastModifiedBy>Lockhart, Hollie C</cp:lastModifiedBy>
  <cp:revision>3</cp:revision>
  <dcterms:created xsi:type="dcterms:W3CDTF">2022-01-07T13:45:00Z</dcterms:created>
  <dcterms:modified xsi:type="dcterms:W3CDTF">2022-01-07T13:48:00Z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2005-05-23T00:00:00Z</vt:filetime>
  </property>
  <property fmtid="{D5CDD505-2E9C-101B-9397-08002B2CF9AE}" pid="3" name="Creator">
    <vt:lpwstr>Acrobat PDFMaker 7.0 for Word</vt:lpwstr>
  </property>
  <property fmtid="{D5CDD505-2E9C-101B-9397-08002B2CF9AE}" pid="4" name="LastSaved">
    <vt:filetime>2021-01-14T00:00:00Z</vt:filetime>
  </property>
  <property fmtid="{D5CDD505-2E9C-101B-9397-08002B2CF9AE}" pid="5" name="ContentTypeId">
    <vt:lpwstr>0x0101009DDD41E5DE9D9E43B625B7CF9A5F215D</vt:lpwstr>
  </property>
</Properties>
</file>