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C1652" w14:textId="0DA3FF58" w:rsidR="004C06E6" w:rsidRDefault="004C06E6" w:rsidP="00BB6DD1">
      <w:pPr>
        <w:pStyle w:val="Heading1"/>
      </w:pPr>
      <w:r>
        <w:t>3DEP Lidar Base Specification 202</w:t>
      </w:r>
      <w:r w:rsidR="00D45610">
        <w:t>5</w:t>
      </w:r>
      <w:r>
        <w:t xml:space="preserve"> rev. A</w:t>
      </w:r>
    </w:p>
    <w:p w14:paraId="62703403" w14:textId="05C5C9D1" w:rsidR="00533378" w:rsidRDefault="00533378" w:rsidP="00801DC5">
      <w:pPr>
        <w:pStyle w:val="Heading2"/>
      </w:pPr>
      <w:r>
        <w:t>Introduction</w:t>
      </w:r>
    </w:p>
    <w:p w14:paraId="31818A4C" w14:textId="195AA80D" w:rsidR="00533378" w:rsidRDefault="00533378" w:rsidP="00533378">
      <w:pPr>
        <w:rPr>
          <w:rStyle w:val="Hyperlink"/>
        </w:rPr>
      </w:pPr>
      <w:r>
        <w:t>This document is a copy of</w:t>
      </w:r>
      <w:r w:rsidR="00DA4A3B">
        <w:t xml:space="preserve"> the 3DEP</w:t>
      </w:r>
      <w:r>
        <w:t xml:space="preserve"> Lidar Base Specification </w:t>
      </w:r>
      <w:r w:rsidR="00311D38">
        <w:t>202</w:t>
      </w:r>
      <w:r w:rsidR="00BC1EA5">
        <w:t xml:space="preserve">5 </w:t>
      </w:r>
      <w:r w:rsidR="00311D38">
        <w:t>rev. A</w:t>
      </w:r>
      <w:r>
        <w:t xml:space="preserve"> as found on the USGS National Geospatial Program Standards and Specifications website. For the latest version of the specification, please visit </w:t>
      </w:r>
      <w:hyperlink r:id="rId12" w:history="1">
        <w:r w:rsidR="00921B36" w:rsidRPr="00921B36">
          <w:rPr>
            <w:rStyle w:val="Hyperlink"/>
          </w:rPr>
          <w:t>https://www.usgs.gov/3DEP/lidarspec</w:t>
        </w:r>
      </w:hyperlink>
    </w:p>
    <w:p w14:paraId="402C20A9" w14:textId="77777777" w:rsidR="008E5DF5" w:rsidRDefault="008E5DF5" w:rsidP="003E034F">
      <w:pPr>
        <w:pStyle w:val="Heading2"/>
      </w:pPr>
      <w:r>
        <w:t>Requirement Terminology</w:t>
      </w:r>
    </w:p>
    <w:p w14:paraId="7723FCC5" w14:textId="0ED6C892" w:rsidR="008E5DF5" w:rsidRDefault="008E5DF5" w:rsidP="008E5DF5">
      <w:r>
        <w:t xml:space="preserve">Individual requirements are captured throughout this specification as bullet point, “shall” or “will” </w:t>
      </w:r>
      <w:r w:rsidR="00207E58">
        <w:t>20</w:t>
      </w:r>
    </w:p>
    <w:p w14:paraId="68D2CDE2" w14:textId="572A7B5C" w:rsidR="008E5DF5" w:rsidRDefault="008E5DF5" w:rsidP="001524FA">
      <w:pPr>
        <w:pStyle w:val="ListParagraph"/>
        <w:numPr>
          <w:ilvl w:val="0"/>
          <w:numId w:val="57"/>
        </w:numPr>
      </w:pPr>
      <w:r>
        <w:t>A “shall” statement means that the requirement is to be met in all cases.</w:t>
      </w:r>
    </w:p>
    <w:p w14:paraId="6C1265C0" w14:textId="7A313582" w:rsidR="008E5DF5" w:rsidRDefault="008E5DF5" w:rsidP="001524FA">
      <w:pPr>
        <w:pStyle w:val="ListParagraph"/>
        <w:numPr>
          <w:ilvl w:val="0"/>
          <w:numId w:val="57"/>
        </w:numPr>
      </w:pPr>
      <w:r>
        <w:t>A “will” statement indicates that the requirement is expected to be met wherever possible, but exceptions to implementation may exist.</w:t>
      </w:r>
    </w:p>
    <w:p w14:paraId="1851B4CD" w14:textId="1C289A05" w:rsidR="003B2DC1" w:rsidRDefault="000D6D85" w:rsidP="003A54A3">
      <w:pPr>
        <w:pStyle w:val="Heading2"/>
      </w:pPr>
      <w:bookmarkStart w:id="0" w:name="_Hlk20136961"/>
      <w:r w:rsidRPr="00A62B41">
        <w:t>Revision</w:t>
      </w:r>
      <w:r>
        <w:t xml:space="preserve"> History</w:t>
      </w:r>
    </w:p>
    <w:p w14:paraId="6A605740" w14:textId="3DBE7C17" w:rsidR="003A54A3" w:rsidRDefault="00A84F8D" w:rsidP="003A54A3">
      <w:pPr>
        <w:pStyle w:val="Heading3"/>
      </w:pPr>
      <w:r>
        <w:t xml:space="preserve">Version </w:t>
      </w:r>
      <w:r w:rsidR="00F2372A">
        <w:t>2025 rev. A</w:t>
      </w:r>
    </w:p>
    <w:p w14:paraId="57DA3BD6" w14:textId="384372B1" w:rsidR="00E815E7" w:rsidRDefault="7231E6CB" w:rsidP="006A567D">
      <w:pPr>
        <w:pStyle w:val="ListParagraph"/>
        <w:numPr>
          <w:ilvl w:val="0"/>
          <w:numId w:val="64"/>
        </w:numPr>
      </w:pPr>
      <w:r>
        <w:t>A new requirement to classify points as ignored ground (Class 20) has been added under Classified Point Data to clarify the handling of near-vertical or overhanging surfaces.</w:t>
      </w:r>
    </w:p>
    <w:p w14:paraId="148D387E" w14:textId="0C591938" w:rsidR="00E815E7" w:rsidRDefault="00E35777" w:rsidP="00E92D0B">
      <w:pPr>
        <w:pStyle w:val="ListParagraph"/>
        <w:numPr>
          <w:ilvl w:val="0"/>
          <w:numId w:val="64"/>
        </w:numPr>
      </w:pPr>
      <w:r>
        <w:t xml:space="preserve">A new requirement </w:t>
      </w:r>
      <w:r w:rsidR="00042DDB">
        <w:t xml:space="preserve">has been added for </w:t>
      </w:r>
      <w:r w:rsidR="00E815E7">
        <w:t>datasets that include identifiable perennial snowpack</w:t>
      </w:r>
      <w:r w:rsidR="00906BF7">
        <w:t>.</w:t>
      </w:r>
      <w:r w:rsidR="00B94E81">
        <w:t xml:space="preserve"> Areas with identifiable </w:t>
      </w:r>
      <w:r w:rsidR="00CA28B9">
        <w:t xml:space="preserve">perennial </w:t>
      </w:r>
      <w:r w:rsidR="00E815E7">
        <w:t>snow will be</w:t>
      </w:r>
      <w:r w:rsidR="00A05305">
        <w:t xml:space="preserve"> classified as snow (</w:t>
      </w:r>
      <w:r w:rsidR="00804D45">
        <w:t>Class 21) and</w:t>
      </w:r>
      <w:r w:rsidR="00E815E7">
        <w:t xml:space="preserve"> included in the bare-earth DEM.</w:t>
      </w:r>
    </w:p>
    <w:p w14:paraId="5273B134" w14:textId="050098E0" w:rsidR="00E815E7" w:rsidRDefault="00363DB5" w:rsidP="00E92D0B">
      <w:pPr>
        <w:pStyle w:val="ListParagraph"/>
        <w:numPr>
          <w:ilvl w:val="0"/>
          <w:numId w:val="64"/>
        </w:numPr>
      </w:pPr>
      <w:r>
        <w:t>Reporting</w:t>
      </w:r>
      <w:r w:rsidR="00905C9C">
        <w:t xml:space="preserve"> of</w:t>
      </w:r>
      <w:r w:rsidR="00E815E7">
        <w:t xml:space="preserve"> the Lidar Base Specification version </w:t>
      </w:r>
      <w:r w:rsidR="00700A6D">
        <w:t xml:space="preserve">has been added to </w:t>
      </w:r>
      <w:r w:rsidR="00E815E7">
        <w:t>the Lidar Mapping Report</w:t>
      </w:r>
      <w:r w:rsidR="00700A6D">
        <w:t>.</w:t>
      </w:r>
    </w:p>
    <w:p w14:paraId="4C12E6F6" w14:textId="726D760F" w:rsidR="00A11E96" w:rsidRDefault="00CD62E1" w:rsidP="00E92D0B">
      <w:pPr>
        <w:pStyle w:val="ListParagraph"/>
        <w:numPr>
          <w:ilvl w:val="0"/>
          <w:numId w:val="64"/>
        </w:numPr>
      </w:pPr>
      <w:r>
        <w:t xml:space="preserve">A new requirement has been added to ensure </w:t>
      </w:r>
      <w:r w:rsidR="00E815E7">
        <w:t xml:space="preserve">that the NoData value in the MSHRs align with the NoData value in the </w:t>
      </w:r>
      <w:proofErr w:type="spellStart"/>
      <w:r w:rsidR="00E815E7">
        <w:t>DEMs</w:t>
      </w:r>
      <w:r w:rsidR="00EE7DE6">
        <w:t>.</w:t>
      </w:r>
      <w:proofErr w:type="spellEnd"/>
    </w:p>
    <w:p w14:paraId="58A41E64" w14:textId="551C0D8B" w:rsidR="00E815E7" w:rsidRDefault="00986260" w:rsidP="00E92D0B">
      <w:pPr>
        <w:pStyle w:val="ListParagraph"/>
        <w:numPr>
          <w:ilvl w:val="0"/>
          <w:numId w:val="64"/>
        </w:numPr>
      </w:pPr>
      <w:r w:rsidRPr="006A2D1A">
        <w:t xml:space="preserve">Standardized </w:t>
      </w:r>
      <w:proofErr w:type="spellStart"/>
      <w:r w:rsidRPr="006A2D1A">
        <w:t>breakline</w:t>
      </w:r>
      <w:proofErr w:type="spellEnd"/>
      <w:r w:rsidRPr="006A2D1A">
        <w:t xml:space="preserve"> delivery requirements have been modified</w:t>
      </w:r>
      <w:r w:rsidR="00EC2122">
        <w:t xml:space="preserve"> to</w:t>
      </w:r>
      <w:r w:rsidR="00E815E7">
        <w:t xml:space="preserve"> update the quantity of allowable layers in the </w:t>
      </w:r>
      <w:proofErr w:type="spellStart"/>
      <w:r w:rsidR="00E815E7">
        <w:t>breakline</w:t>
      </w:r>
      <w:proofErr w:type="spellEnd"/>
      <w:r w:rsidR="00E815E7">
        <w:t xml:space="preserve"> GeoPackage</w:t>
      </w:r>
      <w:r w:rsidR="00EC2122">
        <w:t>.</w:t>
      </w:r>
    </w:p>
    <w:p w14:paraId="41D7D1B6" w14:textId="5AFFBACC" w:rsidR="00E815E7" w:rsidRDefault="00C13F41" w:rsidP="00E92D0B">
      <w:pPr>
        <w:pStyle w:val="ListParagraph"/>
        <w:numPr>
          <w:ilvl w:val="0"/>
          <w:numId w:val="64"/>
        </w:numPr>
      </w:pPr>
      <w:r>
        <w:t xml:space="preserve">A new requirement has been added to </w:t>
      </w:r>
      <w:r w:rsidR="00E815E7">
        <w:t>ensure the GTRasterTypeGeoKey configuration is set consistently across all bare earth and MSHR tiles</w:t>
      </w:r>
      <w:r w:rsidR="00EE7DE6">
        <w:t>.</w:t>
      </w:r>
    </w:p>
    <w:p w14:paraId="62730EF0" w14:textId="47B937D4" w:rsidR="00F2372A" w:rsidRDefault="00EE7DE6" w:rsidP="00FE58D3">
      <w:pPr>
        <w:pStyle w:val="ListParagraph"/>
        <w:numPr>
          <w:ilvl w:val="0"/>
          <w:numId w:val="64"/>
        </w:numPr>
      </w:pPr>
      <w:r>
        <w:t>Several</w:t>
      </w:r>
      <w:r w:rsidR="00E815E7">
        <w:t xml:space="preserve"> clarification statements under image creation, overlap, and positional accuracy</w:t>
      </w:r>
      <w:r>
        <w:t xml:space="preserve"> have been </w:t>
      </w:r>
      <w:r w:rsidR="00FE58D3">
        <w:t xml:space="preserve">changed to assist in </w:t>
      </w:r>
      <w:proofErr w:type="spellStart"/>
      <w:r w:rsidR="00FE58D3">
        <w:t>interswath</w:t>
      </w:r>
      <w:proofErr w:type="spellEnd"/>
      <w:r w:rsidR="00FE58D3">
        <w:t xml:space="preserve"> consistency checks </w:t>
      </w:r>
      <w:r w:rsidR="00302FA0">
        <w:t>via</w:t>
      </w:r>
      <w:r w:rsidR="00FE58D3">
        <w:t xml:space="preserve"> swath separation images.</w:t>
      </w:r>
    </w:p>
    <w:p w14:paraId="116BC2E3" w14:textId="77777777" w:rsidR="00302FA0" w:rsidRPr="00F2372A" w:rsidRDefault="00302FA0" w:rsidP="00E92D0B"/>
    <w:p w14:paraId="48E38663" w14:textId="69C8C3EE" w:rsidR="0090429E" w:rsidRPr="006A2D1A" w:rsidRDefault="0090429E" w:rsidP="0090429E">
      <w:pPr>
        <w:pStyle w:val="Heading3"/>
      </w:pPr>
      <w:r w:rsidRPr="006A2D1A">
        <w:t>Version 2024 rev. A</w:t>
      </w:r>
    </w:p>
    <w:p w14:paraId="5B2310EC" w14:textId="3BE9A547" w:rsidR="00C56E0D" w:rsidRPr="006A2D1A" w:rsidRDefault="00651987" w:rsidP="001524FA">
      <w:pPr>
        <w:pStyle w:val="ListParagraph"/>
        <w:numPr>
          <w:ilvl w:val="0"/>
          <w:numId w:val="58"/>
        </w:numPr>
      </w:pPr>
      <w:r w:rsidRPr="006A2D1A">
        <w:t xml:space="preserve">Standardized </w:t>
      </w:r>
      <w:proofErr w:type="spellStart"/>
      <w:r w:rsidRPr="006A2D1A">
        <w:t>breakline</w:t>
      </w:r>
      <w:proofErr w:type="spellEnd"/>
      <w:r w:rsidRPr="006A2D1A">
        <w:t xml:space="preserve"> delivery requirements have been modified</w:t>
      </w:r>
      <w:r w:rsidR="00930471" w:rsidRPr="006A2D1A">
        <w:t xml:space="preserve"> </w:t>
      </w:r>
      <w:r w:rsidR="00205EE4" w:rsidRPr="006A2D1A">
        <w:t>to ensure all</w:t>
      </w:r>
      <w:r w:rsidR="00866288" w:rsidRPr="006A2D1A">
        <w:t xml:space="preserve"> types of </w:t>
      </w:r>
      <w:proofErr w:type="spellStart"/>
      <w:r w:rsidR="00866288" w:rsidRPr="006A2D1A">
        <w:t>breaklines</w:t>
      </w:r>
      <w:proofErr w:type="spellEnd"/>
      <w:r w:rsidR="00866288" w:rsidRPr="006A2D1A">
        <w:t xml:space="preserve"> </w:t>
      </w:r>
      <w:r w:rsidR="00290294" w:rsidRPr="006A2D1A">
        <w:t>are delivered</w:t>
      </w:r>
      <w:r w:rsidR="00800B4D" w:rsidRPr="006A2D1A">
        <w:t xml:space="preserve"> in a </w:t>
      </w:r>
      <w:r w:rsidR="00DE493B" w:rsidRPr="006A2D1A">
        <w:t>Geo</w:t>
      </w:r>
      <w:r w:rsidR="00796BF1" w:rsidRPr="006A2D1A">
        <w:t>P</w:t>
      </w:r>
      <w:r w:rsidR="00800B4D" w:rsidRPr="006A2D1A">
        <w:t xml:space="preserve">ackage </w:t>
      </w:r>
      <w:r w:rsidR="00796BF1" w:rsidRPr="006A2D1A">
        <w:t xml:space="preserve">(GPKG) </w:t>
      </w:r>
      <w:r w:rsidR="00800B4D" w:rsidRPr="006A2D1A">
        <w:t xml:space="preserve">format. </w:t>
      </w:r>
      <w:r w:rsidR="001A0CC6" w:rsidRPr="006A2D1A">
        <w:t>GeoPackage</w:t>
      </w:r>
      <w:r w:rsidR="00800B4D" w:rsidRPr="006A2D1A">
        <w:t xml:space="preserve"> </w:t>
      </w:r>
      <w:r w:rsidR="0083459A" w:rsidRPr="006A2D1A">
        <w:t xml:space="preserve">requirements were added </w:t>
      </w:r>
      <w:r w:rsidR="00DE493B" w:rsidRPr="006A2D1A">
        <w:t xml:space="preserve">to </w:t>
      </w:r>
      <w:proofErr w:type="spellStart"/>
      <w:r w:rsidR="00DE493B" w:rsidRPr="006A2D1A">
        <w:t>Breaklines</w:t>
      </w:r>
      <w:proofErr w:type="spellEnd"/>
      <w:r w:rsidR="00DE493B" w:rsidRPr="006A2D1A">
        <w:t xml:space="preserve"> in Deliverables. </w:t>
      </w:r>
    </w:p>
    <w:p w14:paraId="703BF85A" w14:textId="77777777" w:rsidR="00D67C74" w:rsidRPr="006A2D1A" w:rsidRDefault="00051DBD" w:rsidP="001524FA">
      <w:pPr>
        <w:pStyle w:val="ListParagraph"/>
        <w:numPr>
          <w:ilvl w:val="0"/>
          <w:numId w:val="58"/>
        </w:numPr>
      </w:pPr>
      <w:r w:rsidRPr="006A2D1A">
        <w:t xml:space="preserve">A requirement </w:t>
      </w:r>
      <w:r w:rsidR="00761170" w:rsidRPr="006A2D1A">
        <w:t>was added for the use of standardized identifiers in the LAS files</w:t>
      </w:r>
      <w:r w:rsidR="00EE24C6" w:rsidRPr="006A2D1A">
        <w:t xml:space="preserve"> to provide consistency to </w:t>
      </w:r>
      <w:proofErr w:type="spellStart"/>
      <w:r w:rsidR="00EE24C6" w:rsidRPr="006A2D1A">
        <w:t>SystemID</w:t>
      </w:r>
      <w:proofErr w:type="spellEnd"/>
      <w:r w:rsidR="00EE24C6" w:rsidRPr="006A2D1A">
        <w:t>.</w:t>
      </w:r>
      <w:r w:rsidR="006B1CC4" w:rsidRPr="006A2D1A">
        <w:t xml:space="preserve">   </w:t>
      </w:r>
    </w:p>
    <w:p w14:paraId="7FD31A3E" w14:textId="4ED0DA7E" w:rsidR="00651987" w:rsidRPr="006A2D1A" w:rsidRDefault="4436009A" w:rsidP="001524FA">
      <w:pPr>
        <w:pStyle w:val="ListParagraph"/>
        <w:numPr>
          <w:ilvl w:val="0"/>
          <w:numId w:val="58"/>
        </w:numPr>
      </w:pPr>
      <w:r w:rsidRPr="006A2D1A">
        <w:t xml:space="preserve">Intensity value </w:t>
      </w:r>
      <w:r w:rsidR="006A2D1A" w:rsidRPr="006A2D1A">
        <w:t>requirements</w:t>
      </w:r>
      <w:r w:rsidRPr="006A2D1A">
        <w:t xml:space="preserve"> have been reworded to more closely match and reference the </w:t>
      </w:r>
      <w:r w:rsidR="0011230B" w:rsidRPr="006A2D1A">
        <w:t>ASPRS LAS specification</w:t>
      </w:r>
      <w:r w:rsidR="008D7A42" w:rsidRPr="006A2D1A">
        <w:t>.</w:t>
      </w:r>
      <w:r w:rsidR="00613F69" w:rsidRPr="006A2D1A">
        <w:t xml:space="preserve"> </w:t>
      </w:r>
      <w:r w:rsidR="00DD7E95" w:rsidRPr="006A2D1A">
        <w:t>These revisions</w:t>
      </w:r>
      <w:r w:rsidR="00C363D2" w:rsidRPr="006A2D1A">
        <w:t xml:space="preserve"> were added to </w:t>
      </w:r>
      <w:r w:rsidR="00E62AC9" w:rsidRPr="006A2D1A">
        <w:t>Intensity Values in Collection Requirements</w:t>
      </w:r>
      <w:r w:rsidR="00A219B3" w:rsidRPr="006A2D1A">
        <w:t>, and to Classified Point Data in Deliverables.</w:t>
      </w:r>
    </w:p>
    <w:p w14:paraId="4B6D5B07" w14:textId="0C6D8C34" w:rsidR="00D67C74" w:rsidRPr="006A2D1A" w:rsidRDefault="00060D21" w:rsidP="001524FA">
      <w:pPr>
        <w:pStyle w:val="ListParagraph"/>
        <w:numPr>
          <w:ilvl w:val="0"/>
          <w:numId w:val="58"/>
        </w:numPr>
      </w:pPr>
      <w:r w:rsidRPr="006A2D1A">
        <w:t xml:space="preserve">Accuracy standards were updated to </w:t>
      </w:r>
      <w:r w:rsidR="00E9204A" w:rsidRPr="006A2D1A">
        <w:t xml:space="preserve">reflect changes for the ASPRS </w:t>
      </w:r>
      <w:r w:rsidR="00E430B6" w:rsidRPr="006A2D1A">
        <w:t>Positional</w:t>
      </w:r>
      <w:r w:rsidR="00E9204A" w:rsidRPr="006A2D1A">
        <w:t xml:space="preserve"> Accuracy Standards for Digital Data, Edition 2, Version 1.</w:t>
      </w:r>
      <w:r w:rsidR="00E430B6" w:rsidRPr="006A2D1A">
        <w:t>0</w:t>
      </w:r>
      <w:r w:rsidR="00BB3341" w:rsidRPr="006A2D1A">
        <w:t xml:space="preserve"> (</w:t>
      </w:r>
      <w:r w:rsidR="00BB3341" w:rsidRPr="006A2D1A">
        <w:rPr>
          <w:i/>
        </w:rPr>
        <w:t>Note: this is only a list of the important changes! Please see </w:t>
      </w:r>
      <w:hyperlink r:id="rId13" w:history="1">
        <w:r w:rsidR="00BB3341" w:rsidRPr="006A2D1A">
          <w:rPr>
            <w:rStyle w:val="Hyperlink"/>
            <w:i/>
          </w:rPr>
          <w:t>second edition of the ASPRS Positional Accuracy Standards</w:t>
        </w:r>
      </w:hyperlink>
      <w:r w:rsidR="00BB3341" w:rsidRPr="006A2D1A">
        <w:rPr>
          <w:i/>
        </w:rPr>
        <w:t> for discussion and details of these and other changes</w:t>
      </w:r>
      <w:r w:rsidR="002422BB" w:rsidRPr="006A2D1A">
        <w:rPr>
          <w:i/>
        </w:rPr>
        <w:t>)</w:t>
      </w:r>
    </w:p>
    <w:p w14:paraId="1686CD47" w14:textId="77777777" w:rsidR="00F4518B" w:rsidRPr="006A2D1A" w:rsidRDefault="00F4518B" w:rsidP="00F4518B">
      <w:pPr>
        <w:pStyle w:val="ListParagraph"/>
        <w:numPr>
          <w:ilvl w:val="0"/>
          <w:numId w:val="60"/>
        </w:numPr>
      </w:pPr>
      <w:r w:rsidRPr="006A2D1A">
        <w:t>Eliminated reference to 95% confidence level as an accuracy measure.</w:t>
      </w:r>
    </w:p>
    <w:p w14:paraId="4C7DEB2B" w14:textId="34FD47F7" w:rsidR="00F4518B" w:rsidRPr="006A2D1A" w:rsidRDefault="00F4518B" w:rsidP="00F4518B">
      <w:pPr>
        <w:pStyle w:val="ListParagraph"/>
        <w:numPr>
          <w:ilvl w:val="0"/>
          <w:numId w:val="60"/>
        </w:numPr>
      </w:pPr>
      <w:r w:rsidRPr="006A2D1A">
        <w:t>Relaxed the accuracy requirement for ground control and checkpoints.</w:t>
      </w:r>
    </w:p>
    <w:p w14:paraId="15B3AA50" w14:textId="71677C76" w:rsidR="00F4518B" w:rsidRPr="006A2D1A" w:rsidRDefault="00F4518B" w:rsidP="00F4518B">
      <w:pPr>
        <w:pStyle w:val="ListParagraph"/>
        <w:numPr>
          <w:ilvl w:val="0"/>
          <w:numId w:val="60"/>
        </w:numPr>
      </w:pPr>
      <w:r w:rsidRPr="006A2D1A">
        <w:t>Required the inclusion of survey checkpoint accuracy when computing the accuracy of the final product.</w:t>
      </w:r>
    </w:p>
    <w:p w14:paraId="289982CD" w14:textId="7823B179" w:rsidR="00F4518B" w:rsidRPr="006A2D1A" w:rsidRDefault="00F4518B" w:rsidP="00F4518B">
      <w:pPr>
        <w:pStyle w:val="ListParagraph"/>
        <w:numPr>
          <w:ilvl w:val="0"/>
          <w:numId w:val="60"/>
        </w:numPr>
      </w:pPr>
      <w:r w:rsidRPr="006A2D1A">
        <w:lastRenderedPageBreak/>
        <w:t xml:space="preserve">Removed the pass/fail requirement for Vegetated Vertical Accuracy (VVA) </w:t>
      </w:r>
    </w:p>
    <w:p w14:paraId="243BADBE" w14:textId="4F35BFAE" w:rsidR="00F4518B" w:rsidRPr="006A2D1A" w:rsidRDefault="00F4518B" w:rsidP="00F4518B">
      <w:pPr>
        <w:pStyle w:val="ListParagraph"/>
        <w:numPr>
          <w:ilvl w:val="0"/>
          <w:numId w:val="60"/>
        </w:numPr>
      </w:pPr>
      <w:r w:rsidRPr="006A2D1A">
        <w:t>Increased the minimum number of checkpoints required for product accuracy assessment from 20 to 30.</w:t>
      </w:r>
    </w:p>
    <w:p w14:paraId="20851F80" w14:textId="21A4DCBB" w:rsidR="00F4518B" w:rsidRPr="006A2D1A" w:rsidRDefault="00F4518B" w:rsidP="00F4518B">
      <w:pPr>
        <w:pStyle w:val="ListParagraph"/>
        <w:numPr>
          <w:ilvl w:val="0"/>
          <w:numId w:val="60"/>
        </w:numPr>
      </w:pPr>
      <w:r w:rsidRPr="006A2D1A">
        <w:t>Limited the maximum number of checkpoints for large projects to 120.</w:t>
      </w:r>
    </w:p>
    <w:p w14:paraId="1E28393E" w14:textId="0D407CBA" w:rsidR="00F4518B" w:rsidRPr="006A2D1A" w:rsidRDefault="00F4518B" w:rsidP="00F4518B">
      <w:pPr>
        <w:pStyle w:val="ListParagraph"/>
        <w:numPr>
          <w:ilvl w:val="0"/>
          <w:numId w:val="60"/>
        </w:numPr>
      </w:pPr>
      <w:proofErr w:type="spellStart"/>
      <w:r w:rsidRPr="006A2D1A">
        <w:t>RMSE</w:t>
      </w:r>
      <w:r w:rsidR="00487FB5" w:rsidRPr="006A2D1A">
        <w:rPr>
          <w:vertAlign w:val="subscript"/>
        </w:rPr>
        <w:t>z</w:t>
      </w:r>
      <w:proofErr w:type="spellEnd"/>
      <w:r w:rsidRPr="006A2D1A">
        <w:t xml:space="preserve"> has been replaced with RMSE</w:t>
      </w:r>
      <w:r w:rsidR="00487FB5" w:rsidRPr="006A2D1A">
        <w:rPr>
          <w:vertAlign w:val="subscript"/>
        </w:rPr>
        <w:t>v</w:t>
      </w:r>
    </w:p>
    <w:p w14:paraId="65AEB897" w14:textId="248BE34D" w:rsidR="001D279C" w:rsidRPr="006A2D1A" w:rsidRDefault="00F4518B" w:rsidP="00F4518B">
      <w:pPr>
        <w:pStyle w:val="ListParagraph"/>
        <w:numPr>
          <w:ilvl w:val="0"/>
          <w:numId w:val="60"/>
        </w:numPr>
      </w:pPr>
      <w:r w:rsidRPr="006A2D1A">
        <w:t>RMSE</w:t>
      </w:r>
      <w:r w:rsidR="00487FB5" w:rsidRPr="006A2D1A">
        <w:rPr>
          <w:vertAlign w:val="subscript"/>
        </w:rPr>
        <w:t>x</w:t>
      </w:r>
      <w:r w:rsidRPr="006A2D1A">
        <w:t xml:space="preserve"> and RMSE</w:t>
      </w:r>
      <w:r w:rsidR="00487FB5" w:rsidRPr="006A2D1A">
        <w:rPr>
          <w:vertAlign w:val="subscript"/>
        </w:rPr>
        <w:t>y</w:t>
      </w:r>
      <w:r w:rsidRPr="006A2D1A">
        <w:t xml:space="preserve"> have been combined into RMSE</w:t>
      </w:r>
      <w:r w:rsidR="00487FB5" w:rsidRPr="006A2D1A">
        <w:rPr>
          <w:vertAlign w:val="subscript"/>
        </w:rPr>
        <w:t>H</w:t>
      </w:r>
    </w:p>
    <w:p w14:paraId="2FCC22EF" w14:textId="48EA38AF" w:rsidR="007B3C0C" w:rsidRPr="006A2D1A" w:rsidRDefault="007B3C0C" w:rsidP="00F4518B">
      <w:pPr>
        <w:pStyle w:val="ListParagraph"/>
        <w:numPr>
          <w:ilvl w:val="0"/>
          <w:numId w:val="60"/>
        </w:numPr>
      </w:pPr>
      <w:r w:rsidRPr="006A2D1A">
        <w:t>Throughout the Lidar Base Specification, ASPRS 2014 was changed to ASPRS 202</w:t>
      </w:r>
      <w:r w:rsidR="003D4907">
        <w:t>4</w:t>
      </w:r>
      <w:r w:rsidR="00DA5CC6" w:rsidRPr="006A2D1A">
        <w:t>.</w:t>
      </w:r>
    </w:p>
    <w:p w14:paraId="68E5C8D2" w14:textId="7D0EDDA2" w:rsidR="00075813" w:rsidRDefault="00075813" w:rsidP="00311D38">
      <w:pPr>
        <w:pStyle w:val="Heading3"/>
      </w:pPr>
      <w:bookmarkStart w:id="1" w:name="_Hlk126241560"/>
      <w:r>
        <w:t>Version 2023 rev. A</w:t>
      </w:r>
    </w:p>
    <w:p w14:paraId="06567845" w14:textId="5FB8EF5F" w:rsidR="00B84CD7" w:rsidRDefault="4CF9ECDC" w:rsidP="001524FA">
      <w:pPr>
        <w:pStyle w:val="ListParagraph"/>
        <w:numPr>
          <w:ilvl w:val="0"/>
          <w:numId w:val="56"/>
        </w:numPr>
      </w:pPr>
      <w:r>
        <w:t>For linear data, t</w:t>
      </w:r>
      <w:r w:rsidR="00B84CD7">
        <w:t>he number of decimal places of delivered data will be limited to two or three, depending on product type. This requirement was added to Units of Reference in Deliverables.</w:t>
      </w:r>
    </w:p>
    <w:p w14:paraId="1D2F9CF5" w14:textId="1F4CD6E8" w:rsidR="00B84CD7" w:rsidRDefault="1F720C92" w:rsidP="001524FA">
      <w:pPr>
        <w:pStyle w:val="ListParagraph"/>
        <w:numPr>
          <w:ilvl w:val="0"/>
          <w:numId w:val="56"/>
        </w:numPr>
      </w:pPr>
      <w:r>
        <w:t>I</w:t>
      </w:r>
      <w:r w:rsidR="00B84CD7">
        <w:t>n Data Processing and Handling, under Use of the LAS Withheld Bit Flag, a requirement has been added to ensure the Proof of Performance version exactly matches the delivered point cloud.</w:t>
      </w:r>
      <w:r w:rsidR="3E12CF7B">
        <w:t xml:space="preserve"> </w:t>
      </w:r>
    </w:p>
    <w:p w14:paraId="29116C7F" w14:textId="318B352B" w:rsidR="00B84CD7" w:rsidRDefault="3E12CF7B" w:rsidP="001524FA">
      <w:pPr>
        <w:pStyle w:val="ListParagraph"/>
        <w:numPr>
          <w:ilvl w:val="0"/>
          <w:numId w:val="56"/>
        </w:numPr>
      </w:pPr>
      <w:r>
        <w:t xml:space="preserve">Tile scheme generation in Data Processing and Handling was updated to ensure the tiling scheme is generated in the same coordinate reference system as the lidar point cloud and raster deliverables.  </w:t>
      </w:r>
    </w:p>
    <w:p w14:paraId="01774925" w14:textId="50F82AA2" w:rsidR="00B84CD7" w:rsidRDefault="00B84CD7" w:rsidP="001524FA">
      <w:pPr>
        <w:pStyle w:val="ListParagraph"/>
        <w:numPr>
          <w:ilvl w:val="0"/>
          <w:numId w:val="56"/>
        </w:numPr>
      </w:pPr>
      <w:r>
        <w:t>A writeup of the Withheld flag P</w:t>
      </w:r>
      <w:r w:rsidR="007459AF">
        <w:t>r</w:t>
      </w:r>
      <w:r>
        <w:t>oof of Performance has been added to the Lidar Mapping Report.</w:t>
      </w:r>
    </w:p>
    <w:p w14:paraId="5B7CEA52" w14:textId="21552320" w:rsidR="002034E4" w:rsidRDefault="002034E4" w:rsidP="001524FA">
      <w:pPr>
        <w:pStyle w:val="ListParagraph"/>
        <w:numPr>
          <w:ilvl w:val="0"/>
          <w:numId w:val="56"/>
        </w:numPr>
      </w:pPr>
      <w:r>
        <w:t xml:space="preserve">Swath polygon requirements were rewritten for clarity. </w:t>
      </w:r>
    </w:p>
    <w:p w14:paraId="6F606B41" w14:textId="3D377307" w:rsidR="002034E4" w:rsidRDefault="002034E4" w:rsidP="001524FA">
      <w:pPr>
        <w:pStyle w:val="ListParagraph"/>
        <w:numPr>
          <w:ilvl w:val="0"/>
          <w:numId w:val="56"/>
        </w:numPr>
      </w:pPr>
      <w:r>
        <w:t xml:space="preserve">A requirement for extent polygons for each dataset was removed from Deliverables. </w:t>
      </w:r>
    </w:p>
    <w:p w14:paraId="20BD8419" w14:textId="6CE35878" w:rsidR="00B84CD7" w:rsidRDefault="00B84CD7" w:rsidP="001524FA">
      <w:pPr>
        <w:pStyle w:val="ListParagraph"/>
        <w:numPr>
          <w:ilvl w:val="0"/>
          <w:numId w:val="56"/>
        </w:numPr>
      </w:pPr>
      <w:r>
        <w:t>The FGDC-compliant XML metadata requirement has been updated to include Swath Separation Images and Withheld flag Proof of Performance with the point cloud metadata. The XML template and example have also been updated to reflect this change.</w:t>
      </w:r>
    </w:p>
    <w:p w14:paraId="68C5F5E4" w14:textId="3294687B" w:rsidR="00B84CD7" w:rsidRDefault="002034E4" w:rsidP="001524FA">
      <w:pPr>
        <w:pStyle w:val="ListParagraph"/>
        <w:numPr>
          <w:ilvl w:val="0"/>
          <w:numId w:val="56"/>
        </w:numPr>
      </w:pPr>
      <w:r>
        <w:t xml:space="preserve">Swath Separation Image resolution requirement was changed to twice the DEM deliverable cell size. </w:t>
      </w:r>
    </w:p>
    <w:p w14:paraId="0279025E" w14:textId="5052DF44" w:rsidR="002034E4" w:rsidRDefault="002034E4" w:rsidP="001524FA">
      <w:pPr>
        <w:pStyle w:val="ListParagraph"/>
        <w:numPr>
          <w:ilvl w:val="0"/>
          <w:numId w:val="56"/>
        </w:numPr>
      </w:pPr>
      <w:r>
        <w:t xml:space="preserve">A requirement for delivery in LAZ format has been added for the Classified Point deliverables. </w:t>
      </w:r>
    </w:p>
    <w:p w14:paraId="164C0EBE" w14:textId="4CC45EB1" w:rsidR="002034E4" w:rsidRDefault="002034E4" w:rsidP="001524FA">
      <w:pPr>
        <w:pStyle w:val="ListParagraph"/>
        <w:numPr>
          <w:ilvl w:val="0"/>
          <w:numId w:val="56"/>
        </w:numPr>
      </w:pPr>
      <w:r>
        <w:t>The Maximum Surface Height Raster creation method in Appendix 1 has been extensively updated to improve performance.</w:t>
      </w:r>
    </w:p>
    <w:p w14:paraId="4B1DA32F" w14:textId="5B29D5E8" w:rsidR="002034E4" w:rsidRPr="00075813" w:rsidRDefault="002034E4" w:rsidP="001524FA">
      <w:pPr>
        <w:pStyle w:val="ListParagraph"/>
        <w:numPr>
          <w:ilvl w:val="0"/>
          <w:numId w:val="56"/>
        </w:numPr>
      </w:pPr>
      <w:r>
        <w:t xml:space="preserve">Appendices 3 and 4 have been updated with the new metadata example and template, respectively. </w:t>
      </w:r>
    </w:p>
    <w:bookmarkEnd w:id="1"/>
    <w:p w14:paraId="5BBC8DFC" w14:textId="5DE9AEDA" w:rsidR="00163834" w:rsidRDefault="00163834" w:rsidP="00311D38">
      <w:pPr>
        <w:pStyle w:val="Heading3"/>
      </w:pPr>
      <w:r>
        <w:t>Version 2022 rev. A</w:t>
      </w:r>
    </w:p>
    <w:p w14:paraId="5C2385E9" w14:textId="00FC6F3F" w:rsidR="00163834" w:rsidRDefault="00E76EB0" w:rsidP="001524FA">
      <w:pPr>
        <w:pStyle w:val="ListParagraph"/>
        <w:numPr>
          <w:ilvl w:val="0"/>
          <w:numId w:val="54"/>
        </w:numPr>
      </w:pPr>
      <w:r w:rsidRPr="00E76EB0">
        <w:t>References to waveform collection and delivery were removed from Collection Requirements, Data Processing and Handling, and Deliverables.</w:t>
      </w:r>
    </w:p>
    <w:p w14:paraId="6F4482D3" w14:textId="5D2F8E44" w:rsidR="00E76EB0" w:rsidRDefault="00E76EB0" w:rsidP="001524FA">
      <w:pPr>
        <w:pStyle w:val="ListParagraph"/>
        <w:numPr>
          <w:ilvl w:val="0"/>
          <w:numId w:val="54"/>
        </w:numPr>
      </w:pPr>
      <w:r w:rsidRPr="00E76EB0">
        <w:t>A clarification was made in Data Processing and Handling: Point Classification that classification codes shall not be used in lieu of the overlap bit flag to identify overlap points.</w:t>
      </w:r>
    </w:p>
    <w:p w14:paraId="0471A771" w14:textId="7522BC48" w:rsidR="00E76EB0" w:rsidRDefault="00E76EB0" w:rsidP="001524FA">
      <w:pPr>
        <w:pStyle w:val="ListParagraph"/>
        <w:numPr>
          <w:ilvl w:val="0"/>
          <w:numId w:val="54"/>
        </w:numPr>
      </w:pPr>
      <w:r w:rsidRPr="00E76EB0">
        <w:t>A change was made in Data Processing and Handling: Units of Reference to add a preference for consistent units in all three dimensions.</w:t>
      </w:r>
    </w:p>
    <w:p w14:paraId="509E1190" w14:textId="23DFEA69" w:rsidR="00E76EB0" w:rsidRPr="00163834" w:rsidRDefault="00E76EB0" w:rsidP="001524FA">
      <w:pPr>
        <w:pStyle w:val="ListParagraph"/>
        <w:numPr>
          <w:ilvl w:val="0"/>
          <w:numId w:val="54"/>
        </w:numPr>
      </w:pPr>
      <w:r w:rsidRPr="00E76EB0">
        <w:t>A new section was added to Deliverables requiring delivery of survey point data in a GeoPackage.</w:t>
      </w:r>
    </w:p>
    <w:p w14:paraId="1A4B3CBE" w14:textId="52E9505B" w:rsidR="008D3BB2" w:rsidRDefault="008D3BB2" w:rsidP="00311D38">
      <w:pPr>
        <w:pStyle w:val="Heading3"/>
      </w:pPr>
      <w:r>
        <w:t>Version 2021 rev. A</w:t>
      </w:r>
    </w:p>
    <w:p w14:paraId="12FC0162" w14:textId="3FC2EBF8" w:rsidR="00DB7567" w:rsidRDefault="007774B4" w:rsidP="001524FA">
      <w:pPr>
        <w:pStyle w:val="ListParagraph"/>
        <w:numPr>
          <w:ilvl w:val="0"/>
          <w:numId w:val="39"/>
        </w:numPr>
        <w:tabs>
          <w:tab w:val="left" w:pos="1080"/>
        </w:tabs>
      </w:pPr>
      <w:r>
        <w:t>The requirement that checkpoints are located within the Defined Project Area was reiterated in the checkpoint section</w:t>
      </w:r>
      <w:r w:rsidR="00DB7567">
        <w:t>.</w:t>
      </w:r>
    </w:p>
    <w:p w14:paraId="33E371C5" w14:textId="0369BB7C" w:rsidR="007774B4" w:rsidRDefault="00F840D6" w:rsidP="001524FA">
      <w:pPr>
        <w:pStyle w:val="ListParagraph"/>
        <w:numPr>
          <w:ilvl w:val="0"/>
          <w:numId w:val="39"/>
        </w:numPr>
        <w:tabs>
          <w:tab w:val="left" w:pos="1080"/>
        </w:tabs>
      </w:pPr>
      <w:r>
        <w:t xml:space="preserve">The delivery requirement for checkpoint photographs was modified to allow for individual photographs in folders. </w:t>
      </w:r>
    </w:p>
    <w:p w14:paraId="74312F4F" w14:textId="12AB84B7" w:rsidR="00DB7567" w:rsidRDefault="006F0D34" w:rsidP="001524FA">
      <w:pPr>
        <w:pStyle w:val="ListParagraph"/>
        <w:numPr>
          <w:ilvl w:val="0"/>
          <w:numId w:val="39"/>
        </w:numPr>
        <w:tabs>
          <w:tab w:val="left" w:pos="1080"/>
        </w:tabs>
      </w:pPr>
      <w:r>
        <w:t xml:space="preserve">An additional restriction for the withheld bit flag was added to ensure it is </w:t>
      </w:r>
      <w:r w:rsidR="004F6286">
        <w:t xml:space="preserve">not </w:t>
      </w:r>
      <w:r>
        <w:t xml:space="preserve">used for </w:t>
      </w:r>
      <w:r w:rsidR="004F6286">
        <w:t>valid surface returns.</w:t>
      </w:r>
    </w:p>
    <w:p w14:paraId="590F20FE" w14:textId="7266AD09" w:rsidR="004F6286" w:rsidRDefault="00C561F8" w:rsidP="001524FA">
      <w:pPr>
        <w:pStyle w:val="ListParagraph"/>
        <w:numPr>
          <w:ilvl w:val="0"/>
          <w:numId w:val="39"/>
        </w:numPr>
        <w:tabs>
          <w:tab w:val="left" w:pos="1080"/>
        </w:tabs>
      </w:pPr>
      <w:r>
        <w:t>A requirement for w</w:t>
      </w:r>
      <w:r w:rsidR="004F6286">
        <w:t xml:space="preserve">ithheld bit flag proof of performance </w:t>
      </w:r>
      <w:r>
        <w:t>was added.</w:t>
      </w:r>
    </w:p>
    <w:p w14:paraId="0CD53A58" w14:textId="11D28773" w:rsidR="00EC70E5" w:rsidRDefault="00A914F3" w:rsidP="001524FA">
      <w:pPr>
        <w:pStyle w:val="ListParagraph"/>
        <w:numPr>
          <w:ilvl w:val="0"/>
          <w:numId w:val="39"/>
        </w:numPr>
        <w:tabs>
          <w:tab w:val="left" w:pos="1080"/>
        </w:tabs>
      </w:pPr>
      <w:r>
        <w:lastRenderedPageBreak/>
        <w:t xml:space="preserve">Use of LAS </w:t>
      </w:r>
      <w:r w:rsidR="000A26A1">
        <w:t>o</w:t>
      </w:r>
      <w:r>
        <w:t xml:space="preserve">verlap </w:t>
      </w:r>
      <w:r w:rsidR="000A26A1">
        <w:t>b</w:t>
      </w:r>
      <w:r>
        <w:t xml:space="preserve">it </w:t>
      </w:r>
      <w:r w:rsidR="000A26A1">
        <w:t>f</w:t>
      </w:r>
      <w:r>
        <w:t>lag was modified</w:t>
      </w:r>
      <w:r w:rsidR="00EC70E5">
        <w:t>:</w:t>
      </w:r>
      <w:r>
        <w:t xml:space="preserve"> </w:t>
      </w:r>
    </w:p>
    <w:p w14:paraId="68091D6A" w14:textId="56E6DBA5" w:rsidR="00C561F8" w:rsidRDefault="00A914F3" w:rsidP="001524FA">
      <w:pPr>
        <w:pStyle w:val="ListParagraph"/>
        <w:numPr>
          <w:ilvl w:val="1"/>
          <w:numId w:val="51"/>
        </w:numPr>
        <w:tabs>
          <w:tab w:val="left" w:pos="1080"/>
        </w:tabs>
      </w:pPr>
      <w:r>
        <w:t xml:space="preserve">The overlap bit flag is not to be used for </w:t>
      </w:r>
      <w:r w:rsidR="007A6F6B">
        <w:t xml:space="preserve">lidar point clouds intended for inclusion in </w:t>
      </w:r>
      <w:r w:rsidR="00404F3E">
        <w:t xml:space="preserve">3DEP data holdings. </w:t>
      </w:r>
    </w:p>
    <w:p w14:paraId="71853FDA" w14:textId="6CD2A1A5" w:rsidR="000A26A1" w:rsidRDefault="000A26A1" w:rsidP="001524FA">
      <w:pPr>
        <w:pStyle w:val="ListParagraph"/>
        <w:numPr>
          <w:ilvl w:val="1"/>
          <w:numId w:val="51"/>
        </w:numPr>
        <w:tabs>
          <w:tab w:val="left" w:pos="1080"/>
        </w:tabs>
      </w:pPr>
      <w:r>
        <w:t>All references to “overage” were removed.</w:t>
      </w:r>
    </w:p>
    <w:p w14:paraId="6F21554F" w14:textId="219EA2F5" w:rsidR="000A26A1" w:rsidRDefault="0038258D" w:rsidP="001524FA">
      <w:pPr>
        <w:pStyle w:val="ListParagraph"/>
        <w:numPr>
          <w:ilvl w:val="1"/>
          <w:numId w:val="51"/>
        </w:numPr>
        <w:tabs>
          <w:tab w:val="left" w:pos="1080"/>
        </w:tabs>
      </w:pPr>
      <w:r>
        <w:t>Overage and tenderloin were removed from the glossary.</w:t>
      </w:r>
    </w:p>
    <w:p w14:paraId="5DDE459A" w14:textId="56D40374" w:rsidR="0038258D" w:rsidRDefault="000904F6" w:rsidP="001524FA">
      <w:pPr>
        <w:pStyle w:val="ListParagraph"/>
        <w:numPr>
          <w:ilvl w:val="0"/>
          <w:numId w:val="39"/>
        </w:numPr>
        <w:tabs>
          <w:tab w:val="left" w:pos="1080"/>
        </w:tabs>
      </w:pPr>
      <w:r>
        <w:t>Metadata deli</w:t>
      </w:r>
      <w:r w:rsidR="003B1847">
        <w:t>verables were modified to add the Lidar Mapping Report which replaces the</w:t>
      </w:r>
    </w:p>
    <w:p w14:paraId="2C08BC72" w14:textId="6AC96B71" w:rsidR="0098165B" w:rsidRDefault="0098165B" w:rsidP="001524FA">
      <w:pPr>
        <w:pStyle w:val="ListParagraph"/>
        <w:numPr>
          <w:ilvl w:val="1"/>
          <w:numId w:val="52"/>
        </w:numPr>
        <w:tabs>
          <w:tab w:val="left" w:pos="1080"/>
        </w:tabs>
      </w:pPr>
      <w:r>
        <w:t>Collection report</w:t>
      </w:r>
    </w:p>
    <w:p w14:paraId="4C2BB36E" w14:textId="5C163F25" w:rsidR="0098165B" w:rsidRDefault="0098165B" w:rsidP="001524FA">
      <w:pPr>
        <w:pStyle w:val="ListParagraph"/>
        <w:numPr>
          <w:ilvl w:val="1"/>
          <w:numId w:val="52"/>
        </w:numPr>
        <w:tabs>
          <w:tab w:val="left" w:pos="1080"/>
        </w:tabs>
      </w:pPr>
      <w:r>
        <w:t>Processing report</w:t>
      </w:r>
    </w:p>
    <w:p w14:paraId="5C8157CA" w14:textId="09FB1789" w:rsidR="0098165B" w:rsidRDefault="0098165B" w:rsidP="001524FA">
      <w:pPr>
        <w:pStyle w:val="ListParagraph"/>
        <w:numPr>
          <w:ilvl w:val="1"/>
          <w:numId w:val="52"/>
        </w:numPr>
        <w:tabs>
          <w:tab w:val="left" w:pos="1080"/>
        </w:tabs>
      </w:pPr>
      <w:r>
        <w:t>Q</w:t>
      </w:r>
      <w:r w:rsidR="00876064">
        <w:t>A/QC report</w:t>
      </w:r>
    </w:p>
    <w:p w14:paraId="28F3A1F1" w14:textId="7283688E" w:rsidR="003377A3" w:rsidRDefault="00F70851" w:rsidP="001524FA">
      <w:pPr>
        <w:pStyle w:val="ListParagraph"/>
        <w:numPr>
          <w:ilvl w:val="0"/>
          <w:numId w:val="39"/>
        </w:numPr>
        <w:tabs>
          <w:tab w:val="left" w:pos="1080"/>
        </w:tabs>
      </w:pPr>
      <w:r>
        <w:t>Swath separation image requirement was modified</w:t>
      </w:r>
      <w:r w:rsidR="009D557F">
        <w:t>:</w:t>
      </w:r>
    </w:p>
    <w:p w14:paraId="364EF6FD" w14:textId="733CCAB7" w:rsidR="009D557F" w:rsidRDefault="009D557F" w:rsidP="001524FA">
      <w:pPr>
        <w:pStyle w:val="ListParagraph"/>
        <w:numPr>
          <w:ilvl w:val="1"/>
          <w:numId w:val="53"/>
        </w:numPr>
        <w:tabs>
          <w:tab w:val="left" w:pos="1080"/>
        </w:tabs>
      </w:pPr>
      <w:r>
        <w:t>Single returns and last returns can be used to create the images</w:t>
      </w:r>
      <w:r w:rsidR="0092303F">
        <w:t>.</w:t>
      </w:r>
    </w:p>
    <w:p w14:paraId="4DC36110" w14:textId="4DDA84A0" w:rsidR="009D557F" w:rsidRDefault="009D557F" w:rsidP="001524FA">
      <w:pPr>
        <w:pStyle w:val="ListParagraph"/>
        <w:numPr>
          <w:ilvl w:val="1"/>
          <w:numId w:val="53"/>
        </w:numPr>
        <w:tabs>
          <w:tab w:val="left" w:pos="1080"/>
        </w:tabs>
      </w:pPr>
      <w:r>
        <w:t xml:space="preserve">QL0 requirements were </w:t>
      </w:r>
      <w:r w:rsidR="0092303F">
        <w:t>added for clarity.</w:t>
      </w:r>
    </w:p>
    <w:p w14:paraId="531ED620" w14:textId="0F687391" w:rsidR="00A34468" w:rsidRDefault="00A34468" w:rsidP="001524FA">
      <w:pPr>
        <w:pStyle w:val="ListParagraph"/>
        <w:numPr>
          <w:ilvl w:val="1"/>
          <w:numId w:val="53"/>
        </w:numPr>
        <w:tabs>
          <w:tab w:val="left" w:pos="1080"/>
        </w:tabs>
      </w:pPr>
      <w:r>
        <w:t>Delivery modified to be tiles only—mosaic datasets are not allowed.</w:t>
      </w:r>
    </w:p>
    <w:p w14:paraId="0AC38103" w14:textId="3602B9DC" w:rsidR="0092303F" w:rsidRDefault="004D48DC" w:rsidP="001524FA">
      <w:pPr>
        <w:pStyle w:val="ListParagraph"/>
        <w:numPr>
          <w:ilvl w:val="0"/>
          <w:numId w:val="39"/>
        </w:numPr>
        <w:tabs>
          <w:tab w:val="left" w:pos="1080"/>
        </w:tabs>
      </w:pPr>
      <w:r>
        <w:t xml:space="preserve">A clarification was added to the DEM section </w:t>
      </w:r>
      <w:r w:rsidR="004E7FE8">
        <w:t xml:space="preserve">that all non-withheld points classified as ground are to be used in the bare-earth DEM creation. </w:t>
      </w:r>
    </w:p>
    <w:p w14:paraId="21A1056A" w14:textId="5FBF6D8C" w:rsidR="00A34468" w:rsidRDefault="00A34468" w:rsidP="001524FA">
      <w:pPr>
        <w:pStyle w:val="ListParagraph"/>
        <w:numPr>
          <w:ilvl w:val="0"/>
          <w:numId w:val="39"/>
        </w:numPr>
        <w:tabs>
          <w:tab w:val="left" w:pos="1080"/>
        </w:tabs>
      </w:pPr>
      <w:r>
        <w:t xml:space="preserve">GDAL version was updated. </w:t>
      </w:r>
    </w:p>
    <w:p w14:paraId="09C110AA" w14:textId="3FDF59A5" w:rsidR="004B6F5A" w:rsidRDefault="004B6F5A" w:rsidP="001524FA">
      <w:pPr>
        <w:pStyle w:val="ListParagraph"/>
        <w:numPr>
          <w:ilvl w:val="0"/>
          <w:numId w:val="39"/>
        </w:numPr>
        <w:tabs>
          <w:tab w:val="left" w:pos="1080"/>
        </w:tabs>
      </w:pPr>
      <w:r>
        <w:t xml:space="preserve">Maximum Surface Height Rasters were added as an appendix. These are the preferred method for </w:t>
      </w:r>
      <w:r w:rsidR="00621542">
        <w:t xml:space="preserve">withheld flag proof of performance. </w:t>
      </w:r>
    </w:p>
    <w:p w14:paraId="1D7166A8" w14:textId="5ACD8A9B" w:rsidR="00311D38" w:rsidRDefault="00DC4EAD" w:rsidP="00311D38">
      <w:pPr>
        <w:pStyle w:val="Heading3"/>
      </w:pPr>
      <w:r>
        <w:t>Version 2020 rev. A</w:t>
      </w:r>
    </w:p>
    <w:p w14:paraId="110485C6" w14:textId="3EE8D87B" w:rsidR="00DA4A3B" w:rsidRDefault="00DA4A3B" w:rsidP="001524FA">
      <w:pPr>
        <w:pStyle w:val="ListParagraph"/>
        <w:numPr>
          <w:ilvl w:val="0"/>
          <w:numId w:val="40"/>
        </w:numPr>
        <w:tabs>
          <w:tab w:val="left" w:pos="1080"/>
        </w:tabs>
      </w:pPr>
      <w:r>
        <w:t>Change</w:t>
      </w:r>
      <w:r w:rsidR="004C06E6">
        <w:t>d</w:t>
      </w:r>
      <w:r>
        <w:t xml:space="preserve"> the version naming for clarity and improved version control.</w:t>
      </w:r>
    </w:p>
    <w:p w14:paraId="4BB5BFA7" w14:textId="7423892F" w:rsidR="009903CB" w:rsidRDefault="00DC4EAD" w:rsidP="001524FA">
      <w:pPr>
        <w:pStyle w:val="ListParagraph"/>
        <w:numPr>
          <w:ilvl w:val="0"/>
          <w:numId w:val="40"/>
        </w:numPr>
        <w:tabs>
          <w:tab w:val="left" w:pos="1080"/>
        </w:tabs>
      </w:pPr>
      <w:r>
        <w:t>Updated LAS references from LAS specification version 1.4-R13 to LAS 1.4-R15 (ASPRS, 2011).</w:t>
      </w:r>
      <w:r w:rsidR="009903CB" w:rsidRPr="009903CB">
        <w:t xml:space="preserve"> </w:t>
      </w:r>
    </w:p>
    <w:p w14:paraId="1252BD19" w14:textId="732AFED8" w:rsidR="00791EC7" w:rsidRDefault="00791EC7" w:rsidP="001524FA">
      <w:pPr>
        <w:pStyle w:val="ListParagraph"/>
        <w:numPr>
          <w:ilvl w:val="0"/>
          <w:numId w:val="40"/>
        </w:numPr>
        <w:tabs>
          <w:tab w:val="left" w:pos="1080"/>
        </w:tabs>
      </w:pPr>
      <w:r>
        <w:t>Updated latest geoid from GEOID2012b to GEOID18.</w:t>
      </w:r>
    </w:p>
    <w:p w14:paraId="7C18B1B5" w14:textId="011EC47F" w:rsidR="009903CB" w:rsidRDefault="009903CB" w:rsidP="001524FA">
      <w:pPr>
        <w:pStyle w:val="ListParagraph"/>
        <w:numPr>
          <w:ilvl w:val="0"/>
          <w:numId w:val="40"/>
        </w:numPr>
        <w:tabs>
          <w:tab w:val="left" w:pos="1080"/>
        </w:tabs>
      </w:pPr>
      <w:r>
        <w:t>Added requirement for photographs of checkpoints</w:t>
      </w:r>
      <w:r w:rsidR="003B7EEB">
        <w:t>.</w:t>
      </w:r>
    </w:p>
    <w:p w14:paraId="1F27C23F" w14:textId="7E57B691" w:rsidR="009903CB" w:rsidRDefault="009903CB" w:rsidP="001524FA">
      <w:pPr>
        <w:pStyle w:val="ListParagraph"/>
        <w:numPr>
          <w:ilvl w:val="0"/>
          <w:numId w:val="40"/>
        </w:numPr>
        <w:tabs>
          <w:tab w:val="left" w:pos="1080"/>
        </w:tabs>
      </w:pPr>
      <w:r>
        <w:t>Expanded vertical accuracy requirements to include ground-classified points</w:t>
      </w:r>
      <w:r w:rsidR="003B7EEB">
        <w:t>.</w:t>
      </w:r>
    </w:p>
    <w:p w14:paraId="2C400490" w14:textId="0603E4D5" w:rsidR="000B7791" w:rsidRDefault="00DC4EAD" w:rsidP="001524FA">
      <w:pPr>
        <w:pStyle w:val="ListParagraph"/>
        <w:numPr>
          <w:ilvl w:val="0"/>
          <w:numId w:val="40"/>
        </w:numPr>
        <w:tabs>
          <w:tab w:val="left" w:pos="1080"/>
        </w:tabs>
      </w:pPr>
      <w:r>
        <w:t xml:space="preserve">Revised use of the </w:t>
      </w:r>
      <w:r w:rsidR="000B7791">
        <w:t>withheld flag</w:t>
      </w:r>
      <w:r w:rsidR="003B7EEB">
        <w:t>.</w:t>
      </w:r>
    </w:p>
    <w:p w14:paraId="2B9FD754" w14:textId="5E6E7CE5" w:rsidR="009903CB" w:rsidRDefault="009903CB" w:rsidP="001524FA">
      <w:pPr>
        <w:pStyle w:val="ListParagraph"/>
        <w:numPr>
          <w:ilvl w:val="0"/>
          <w:numId w:val="40"/>
        </w:numPr>
        <w:tabs>
          <w:tab w:val="left" w:pos="1080"/>
        </w:tabs>
      </w:pPr>
      <w:r>
        <w:t>Clarified Class 0 and Withheld requirements</w:t>
      </w:r>
      <w:r w:rsidR="003B7EEB">
        <w:t>.</w:t>
      </w:r>
    </w:p>
    <w:p w14:paraId="14CD7E41" w14:textId="7925B223" w:rsidR="009903CB" w:rsidRDefault="009903CB" w:rsidP="001524FA">
      <w:pPr>
        <w:pStyle w:val="ListParagraph"/>
        <w:numPr>
          <w:ilvl w:val="0"/>
          <w:numId w:val="40"/>
        </w:numPr>
      </w:pPr>
      <w:r>
        <w:t>Revised unrestricted rights and delivery clause</w:t>
      </w:r>
      <w:r w:rsidR="003B7EEB">
        <w:t>.</w:t>
      </w:r>
    </w:p>
    <w:p w14:paraId="3AA119AB" w14:textId="362FF0EF" w:rsidR="009903CB" w:rsidRDefault="009903CB" w:rsidP="001524FA">
      <w:pPr>
        <w:pStyle w:val="ListParagraph"/>
        <w:numPr>
          <w:ilvl w:val="0"/>
          <w:numId w:val="40"/>
        </w:numPr>
        <w:tabs>
          <w:tab w:val="left" w:pos="1080"/>
        </w:tabs>
      </w:pPr>
      <w:r>
        <w:t>Revised swath polygon requirements</w:t>
      </w:r>
      <w:r w:rsidR="003B7EEB">
        <w:t>.</w:t>
      </w:r>
    </w:p>
    <w:p w14:paraId="30BC5CAF" w14:textId="683AE35A" w:rsidR="000B7791" w:rsidRDefault="000B7791" w:rsidP="001524FA">
      <w:pPr>
        <w:pStyle w:val="ListParagraph"/>
        <w:numPr>
          <w:ilvl w:val="0"/>
          <w:numId w:val="40"/>
        </w:numPr>
        <w:tabs>
          <w:tab w:val="left" w:pos="1080"/>
        </w:tabs>
      </w:pPr>
      <w:r>
        <w:t>Added requirement for Swath Separation Images in Metadata</w:t>
      </w:r>
      <w:r w:rsidR="003B7EEB">
        <w:t>.</w:t>
      </w:r>
    </w:p>
    <w:p w14:paraId="25054C73" w14:textId="6FB560C8" w:rsidR="0085033F" w:rsidRDefault="0085033F" w:rsidP="00801DC5">
      <w:pPr>
        <w:pStyle w:val="Heading3"/>
      </w:pPr>
      <w:r>
        <w:t>Version 2.1</w:t>
      </w:r>
    </w:p>
    <w:p w14:paraId="501E9631" w14:textId="5CC008A6" w:rsidR="0085033F" w:rsidRDefault="0085033F" w:rsidP="001524FA">
      <w:pPr>
        <w:pStyle w:val="ListParagraph"/>
        <w:numPr>
          <w:ilvl w:val="0"/>
          <w:numId w:val="35"/>
        </w:numPr>
      </w:pPr>
      <w:r>
        <w:t>Eliminated Buffered Project Area (BPA) language</w:t>
      </w:r>
      <w:r w:rsidR="00BB64DE">
        <w:t xml:space="preserve">. </w:t>
      </w:r>
    </w:p>
    <w:p w14:paraId="4E18A870" w14:textId="362AB36D" w:rsidR="00BB64DE" w:rsidRDefault="00BB64DE" w:rsidP="001524FA">
      <w:pPr>
        <w:pStyle w:val="ListParagraph"/>
        <w:numPr>
          <w:ilvl w:val="0"/>
          <w:numId w:val="35"/>
        </w:numPr>
      </w:pPr>
      <w:r>
        <w:t>Updated point classification requirements. The section on Point Classification is replaced with:</w:t>
      </w:r>
    </w:p>
    <w:p w14:paraId="0CF6C46C" w14:textId="05F49877" w:rsidR="00BB64DE" w:rsidRDefault="00BB64DE" w:rsidP="001524FA">
      <w:pPr>
        <w:pStyle w:val="ListParagraph"/>
        <w:numPr>
          <w:ilvl w:val="1"/>
          <w:numId w:val="41"/>
        </w:numPr>
      </w:pPr>
      <w:r>
        <w:t xml:space="preserve">The minimum, required classification scheme for lidar data is found </w:t>
      </w:r>
      <w:r w:rsidR="00CA22B9">
        <w:t>in</w:t>
      </w:r>
      <w:r>
        <w:t xml:space="preserve"> </w:t>
      </w:r>
      <w:r w:rsidR="00CA22B9">
        <w:t>t</w:t>
      </w:r>
      <w:r>
        <w:t>able 5.</w:t>
      </w:r>
    </w:p>
    <w:p w14:paraId="71DA1655" w14:textId="26429679" w:rsidR="00BB64DE" w:rsidRDefault="00BB64DE" w:rsidP="001524FA">
      <w:pPr>
        <w:pStyle w:val="ListParagraph"/>
        <w:numPr>
          <w:ilvl w:val="1"/>
          <w:numId w:val="41"/>
        </w:numPr>
      </w:pPr>
      <w:r>
        <w:t>All points that fall within the minimum classification scheme (</w:t>
      </w:r>
      <w:r w:rsidR="00CA22B9">
        <w:t>t</w:t>
      </w:r>
      <w:r>
        <w:t>able 5) and not flagged as withheld shall be properly classified.</w:t>
      </w:r>
    </w:p>
    <w:p w14:paraId="5697B66F" w14:textId="77777777" w:rsidR="00BB64DE" w:rsidRDefault="00BB64DE" w:rsidP="001524FA">
      <w:pPr>
        <w:pStyle w:val="ListParagraph"/>
        <w:numPr>
          <w:ilvl w:val="1"/>
          <w:numId w:val="41"/>
        </w:numPr>
      </w:pPr>
      <w:r>
        <w:t>Additional classes may be used on specific projects.</w:t>
      </w:r>
    </w:p>
    <w:p w14:paraId="153EAE66" w14:textId="26FA2F3B" w:rsidR="00BB64DE" w:rsidRDefault="00BB64DE" w:rsidP="001524FA">
      <w:pPr>
        <w:pStyle w:val="ListParagraph"/>
        <w:numPr>
          <w:ilvl w:val="1"/>
          <w:numId w:val="41"/>
        </w:numPr>
      </w:pPr>
      <w:r>
        <w:t>Accuracy of point classification into classes beyond the minimum scheme (</w:t>
      </w:r>
      <w:r w:rsidR="00CA22B9">
        <w:t>t</w:t>
      </w:r>
      <w:r>
        <w:t>able 5) will not be assessed by the USGS, as documented in metadata.</w:t>
      </w:r>
    </w:p>
    <w:p w14:paraId="20B52C04" w14:textId="77777777" w:rsidR="00BB64DE" w:rsidRDefault="00BB64DE" w:rsidP="001524FA">
      <w:pPr>
        <w:pStyle w:val="ListParagraph"/>
        <w:numPr>
          <w:ilvl w:val="1"/>
          <w:numId w:val="41"/>
        </w:numPr>
      </w:pPr>
      <w:r>
        <w:t>Assessing and verifying accuracy of point classification into classes beyond the minimum scheme will be the responsibility of the partner requesting the additional classes.</w:t>
      </w:r>
    </w:p>
    <w:p w14:paraId="61664854" w14:textId="77777777" w:rsidR="00BB64DE" w:rsidRDefault="00BB64DE" w:rsidP="001524FA">
      <w:pPr>
        <w:pStyle w:val="ListParagraph"/>
        <w:numPr>
          <w:ilvl w:val="1"/>
          <w:numId w:val="41"/>
        </w:numPr>
      </w:pPr>
      <w:r>
        <w:t>No points in the classified LAS deliverable may remain assigned to Class 0.</w:t>
      </w:r>
    </w:p>
    <w:p w14:paraId="2BF1A52B" w14:textId="77777777" w:rsidR="00BB64DE" w:rsidRDefault="00BB64DE" w:rsidP="001524FA">
      <w:pPr>
        <w:pStyle w:val="ListParagraph"/>
        <w:numPr>
          <w:ilvl w:val="1"/>
          <w:numId w:val="41"/>
        </w:numPr>
      </w:pPr>
      <w:r>
        <w:t xml:space="preserve">Points classified as water will only be checked when associated with a </w:t>
      </w:r>
      <w:proofErr w:type="spellStart"/>
      <w:r>
        <w:t>breakline</w:t>
      </w:r>
      <w:proofErr w:type="spellEnd"/>
      <w:r>
        <w:t>.</w:t>
      </w:r>
    </w:p>
    <w:p w14:paraId="549BE34C" w14:textId="77777777" w:rsidR="003248EF" w:rsidRDefault="00BB64DE" w:rsidP="001524FA">
      <w:pPr>
        <w:pStyle w:val="ListParagraph"/>
        <w:numPr>
          <w:ilvl w:val="1"/>
          <w:numId w:val="41"/>
        </w:numPr>
      </w:pPr>
      <w:r>
        <w:t>If it is necessary to identify overage points in overlap areas, the overage points shall be identified using the overlap bit flag as defined in LAS Specification Version 1.</w:t>
      </w:r>
      <w:r w:rsidR="001921C0">
        <w:t>4</w:t>
      </w:r>
      <w:r>
        <w:t>-R1</w:t>
      </w:r>
      <w:r w:rsidR="008C2961">
        <w:t>3</w:t>
      </w:r>
      <w:r>
        <w:t xml:space="preserve"> (ASPRS, 2011).</w:t>
      </w:r>
    </w:p>
    <w:p w14:paraId="068EF9DC" w14:textId="24225822" w:rsidR="00BB64DE" w:rsidRDefault="00BB64DE" w:rsidP="001524FA">
      <w:pPr>
        <w:pStyle w:val="ListParagraph"/>
        <w:numPr>
          <w:ilvl w:val="1"/>
          <w:numId w:val="41"/>
        </w:numPr>
      </w:pPr>
      <w:r>
        <w:t>No classification code may be used to identify points as overage points.</w:t>
      </w:r>
    </w:p>
    <w:p w14:paraId="2C9E949D" w14:textId="34CDC884" w:rsidR="00BB64DE" w:rsidRDefault="00BB64DE" w:rsidP="001524FA">
      <w:pPr>
        <w:pStyle w:val="ListParagraph"/>
        <w:numPr>
          <w:ilvl w:val="0"/>
          <w:numId w:val="35"/>
        </w:numPr>
      </w:pPr>
      <w:r>
        <w:lastRenderedPageBreak/>
        <w:t>Changed DEM delivery format from preferring ERDAS Imagine (.</w:t>
      </w:r>
      <w:proofErr w:type="spellStart"/>
      <w:r>
        <w:t>img</w:t>
      </w:r>
      <w:proofErr w:type="spellEnd"/>
      <w:r>
        <w:t xml:space="preserve">) to requiring </w:t>
      </w:r>
      <w:proofErr w:type="spellStart"/>
      <w:r>
        <w:t>GeoTIFF</w:t>
      </w:r>
      <w:proofErr w:type="spellEnd"/>
      <w:r>
        <w:t xml:space="preserve"> with the following requirements:</w:t>
      </w:r>
    </w:p>
    <w:p w14:paraId="6AB8A82D" w14:textId="77777777" w:rsidR="00BB64DE" w:rsidRDefault="00BB64DE" w:rsidP="001524FA">
      <w:pPr>
        <w:pStyle w:val="ListParagraph"/>
        <w:numPr>
          <w:ilvl w:val="1"/>
          <w:numId w:val="43"/>
        </w:numPr>
      </w:pPr>
      <w:r>
        <w:t xml:space="preserve">32-bit floating-point </w:t>
      </w:r>
      <w:proofErr w:type="spellStart"/>
      <w:r>
        <w:t>GeoTIFF</w:t>
      </w:r>
      <w:proofErr w:type="spellEnd"/>
      <w:r>
        <w:t xml:space="preserve"> raster format. </w:t>
      </w:r>
    </w:p>
    <w:p w14:paraId="4918BF5B" w14:textId="5A726FB4" w:rsidR="00BB64DE" w:rsidRDefault="00BB64DE" w:rsidP="001524FA">
      <w:pPr>
        <w:pStyle w:val="ListParagraph"/>
        <w:numPr>
          <w:ilvl w:val="1"/>
          <w:numId w:val="43"/>
        </w:numPr>
      </w:pPr>
      <w:r>
        <w:t>The NODATA value of '-999999' shall be defined in GDAL_NODATA tag #42113</w:t>
      </w:r>
      <w:r w:rsidR="00D04697">
        <w:t>.</w:t>
      </w:r>
      <w:r>
        <w:t xml:space="preserve"> </w:t>
      </w:r>
    </w:p>
    <w:p w14:paraId="5571ED4F" w14:textId="77777777" w:rsidR="00BB64DE" w:rsidRDefault="00BB64DE" w:rsidP="001524FA">
      <w:pPr>
        <w:pStyle w:val="ListParagraph"/>
        <w:numPr>
          <w:ilvl w:val="1"/>
          <w:numId w:val="43"/>
        </w:numPr>
      </w:pPr>
      <w:r>
        <w:t xml:space="preserve">GDAL version 2.4.0, or as otherwise agreed to in advance and specified in the Task Order, shall be used to populate </w:t>
      </w:r>
      <w:proofErr w:type="spellStart"/>
      <w:r>
        <w:t>GeoTIFF</w:t>
      </w:r>
      <w:proofErr w:type="spellEnd"/>
      <w:r>
        <w:t xml:space="preserve"> keys and tags. </w:t>
      </w:r>
    </w:p>
    <w:p w14:paraId="5592472B" w14:textId="5BCD7E52" w:rsidR="00BB64DE" w:rsidRDefault="00BB64DE" w:rsidP="001524FA">
      <w:pPr>
        <w:pStyle w:val="ListParagraph"/>
        <w:numPr>
          <w:ilvl w:val="1"/>
          <w:numId w:val="43"/>
        </w:numPr>
      </w:pPr>
      <w:r>
        <w:t xml:space="preserve">Additional requirements for </w:t>
      </w:r>
      <w:proofErr w:type="spellStart"/>
      <w:r>
        <w:t>GeoTIFF</w:t>
      </w:r>
      <w:proofErr w:type="spellEnd"/>
      <w:r>
        <w:t xml:space="preserve"> tiling, compression, and internal overviews may be referenced in Task Orders.</w:t>
      </w:r>
    </w:p>
    <w:p w14:paraId="7573FD42" w14:textId="6CEC7589" w:rsidR="00BB64DE" w:rsidRDefault="00BB64DE" w:rsidP="001524FA">
      <w:pPr>
        <w:pStyle w:val="ListParagraph"/>
        <w:numPr>
          <w:ilvl w:val="0"/>
          <w:numId w:val="35"/>
        </w:numPr>
      </w:pPr>
      <w:r>
        <w:t>Added a requirement for the use of ‘-999999’ as a single, consistent NODATA value:</w:t>
      </w:r>
    </w:p>
    <w:p w14:paraId="4666085F" w14:textId="0FAB7BAC" w:rsidR="00BB64DE" w:rsidRDefault="00BB64DE" w:rsidP="001524FA">
      <w:pPr>
        <w:pStyle w:val="ListParagraph"/>
        <w:numPr>
          <w:ilvl w:val="1"/>
          <w:numId w:val="42"/>
        </w:numPr>
      </w:pPr>
      <w:r w:rsidRPr="000E777E">
        <w:t>Void areas coded using a NODATA value of ‘-999999’ and shall be defined in GDAL_NODATA tag #42113</w:t>
      </w:r>
      <w:r w:rsidR="000D4C8F">
        <w:t>.</w:t>
      </w:r>
    </w:p>
    <w:bookmarkEnd w:id="0"/>
    <w:p w14:paraId="494DCC2A" w14:textId="445FA9E3" w:rsidR="000D6D85" w:rsidRDefault="000D6D85" w:rsidP="00801DC5">
      <w:pPr>
        <w:pStyle w:val="Heading3"/>
      </w:pPr>
      <w:r>
        <w:t>Version 2.0</w:t>
      </w:r>
    </w:p>
    <w:p w14:paraId="546678E6" w14:textId="6C70D91F" w:rsidR="000D6D85" w:rsidRDefault="000D6D85" w:rsidP="001524FA">
      <w:pPr>
        <w:pStyle w:val="ListParagraph"/>
        <w:numPr>
          <w:ilvl w:val="0"/>
          <w:numId w:val="44"/>
        </w:numPr>
      </w:pPr>
      <w:r>
        <w:t>Changed review and approval process. The National Geospatial Program's Elevation Specification Review Board (ESRB) and the 3D Elevation Program Working Group (3DEP WG) must approv</w:t>
      </w:r>
      <w:r w:rsidR="00A76B5D">
        <w:t>e</w:t>
      </w:r>
      <w:r>
        <w:t xml:space="preserve"> all changes. </w:t>
      </w:r>
    </w:p>
    <w:p w14:paraId="7A390530" w14:textId="3C8B07DF" w:rsidR="000D6D85" w:rsidRDefault="000D6D85" w:rsidP="001524FA">
      <w:pPr>
        <w:pStyle w:val="ListParagraph"/>
        <w:numPr>
          <w:ilvl w:val="0"/>
          <w:numId w:val="44"/>
        </w:numPr>
      </w:pPr>
      <w:r>
        <w:t>Changed the delivery method--the Lidar Base Specification will be published online through the Specifications Explorer (Spec-X) database and web application as well as on the 3DEP Standards and Specifications website.</w:t>
      </w:r>
    </w:p>
    <w:p w14:paraId="78890961" w14:textId="3C2BD51D" w:rsidR="000D6D85" w:rsidRDefault="000D6D85" w:rsidP="001524FA">
      <w:pPr>
        <w:pStyle w:val="ListParagraph"/>
        <w:numPr>
          <w:ilvl w:val="0"/>
          <w:numId w:val="44"/>
        </w:numPr>
      </w:pPr>
      <w:r>
        <w:t>Added requirements for bridge treatment:</w:t>
      </w:r>
    </w:p>
    <w:p w14:paraId="3C39D3B0" w14:textId="03046077" w:rsidR="000D6D85" w:rsidRDefault="000D6D85" w:rsidP="001524FA">
      <w:pPr>
        <w:pStyle w:val="ListParagraph"/>
        <w:numPr>
          <w:ilvl w:val="0"/>
          <w:numId w:val="45"/>
        </w:numPr>
      </w:pPr>
      <w:r>
        <w:t xml:space="preserve">All instructions and requirements regarding the use of </w:t>
      </w:r>
      <w:proofErr w:type="spellStart"/>
      <w:r>
        <w:t>breaklines</w:t>
      </w:r>
      <w:proofErr w:type="spellEnd"/>
      <w:r>
        <w:t xml:space="preserve"> also applies to non-hydrographic terrain generation below bridges.</w:t>
      </w:r>
    </w:p>
    <w:p w14:paraId="117ACDBF" w14:textId="372634C6" w:rsidR="000D6D85" w:rsidRDefault="000D6D85" w:rsidP="001524FA">
      <w:pPr>
        <w:pStyle w:val="ListParagraph"/>
        <w:numPr>
          <w:ilvl w:val="0"/>
          <w:numId w:val="45"/>
        </w:numPr>
      </w:pPr>
      <w:r>
        <w:t xml:space="preserve">Any </w:t>
      </w:r>
      <w:proofErr w:type="spellStart"/>
      <w:r>
        <w:t>breaklines</w:t>
      </w:r>
      <w:proofErr w:type="spellEnd"/>
      <w:r>
        <w:t xml:space="preserve"> used to enforce a logical terrain surface below a bridge shall be considered a required deliverable.</w:t>
      </w:r>
    </w:p>
    <w:p w14:paraId="2F33E4D1" w14:textId="15226EBC" w:rsidR="000D6D85" w:rsidRDefault="000D6D85" w:rsidP="001524FA">
      <w:pPr>
        <w:pStyle w:val="ListParagraph"/>
        <w:numPr>
          <w:ilvl w:val="0"/>
          <w:numId w:val="45"/>
        </w:numPr>
      </w:pPr>
      <w:r>
        <w:t>The bare-earth surface below the bridge shall be a continuous, logical interpolation of the apparent terrain lateral to the bridge deck.</w:t>
      </w:r>
    </w:p>
    <w:p w14:paraId="74DDE3E3" w14:textId="215E6774" w:rsidR="000D6D85" w:rsidRDefault="000D6D85" w:rsidP="001524FA">
      <w:pPr>
        <w:pStyle w:val="ListParagraph"/>
        <w:numPr>
          <w:ilvl w:val="0"/>
          <w:numId w:val="45"/>
        </w:numPr>
      </w:pPr>
      <w:r>
        <w:t>Where abutments are clearly visible, the bare-earth interpolation shall begin at the junction of the bridge deck and approach structure. Where this junction is not clear, the contractor shall use their best judgement to delineate the separation of below-bridge terrain from elevated bridge surface.</w:t>
      </w:r>
    </w:p>
    <w:p w14:paraId="7F7C83FB" w14:textId="0CF205C2" w:rsidR="000D6D85" w:rsidRDefault="000D6D85" w:rsidP="001524FA">
      <w:pPr>
        <w:pStyle w:val="ListParagraph"/>
        <w:numPr>
          <w:ilvl w:val="0"/>
          <w:numId w:val="45"/>
        </w:numPr>
      </w:pPr>
      <w:r>
        <w:t xml:space="preserve">Streams, rivers, and water bodies meeting the criteria for </w:t>
      </w:r>
      <w:proofErr w:type="spellStart"/>
      <w:r>
        <w:t>hydroflattening</w:t>
      </w:r>
      <w:proofErr w:type="spellEnd"/>
      <w:r>
        <w:t xml:space="preserve"> shall be monotonically continuous where bridge decks have been removed.</w:t>
      </w:r>
    </w:p>
    <w:p w14:paraId="3890290F" w14:textId="7A321E46" w:rsidR="000D6D85" w:rsidRDefault="000D6D85" w:rsidP="001524FA">
      <w:pPr>
        <w:pStyle w:val="ListParagraph"/>
        <w:numPr>
          <w:ilvl w:val="0"/>
          <w:numId w:val="45"/>
        </w:numPr>
      </w:pPr>
      <w:r>
        <w:t>Bridges, as defined in the glossary, shall be removed from the bare-earth surface.</w:t>
      </w:r>
    </w:p>
    <w:p w14:paraId="76DBF8B0" w14:textId="22106BF3" w:rsidR="000D6D85" w:rsidRDefault="000D6D85" w:rsidP="00801DC5">
      <w:pPr>
        <w:pStyle w:val="Heading3"/>
      </w:pPr>
      <w:r>
        <w:t>Version 1.3</w:t>
      </w:r>
    </w:p>
    <w:p w14:paraId="1C73AA1E" w14:textId="685E2BAE" w:rsidR="00E14D10" w:rsidRDefault="00E14D10" w:rsidP="001524FA">
      <w:pPr>
        <w:pStyle w:val="ListParagraph"/>
        <w:numPr>
          <w:ilvl w:val="0"/>
          <w:numId w:val="46"/>
        </w:numPr>
      </w:pPr>
      <w:r>
        <w:t>The requirement for delivery of raw, unclassified swath data has been removed.</w:t>
      </w:r>
    </w:p>
    <w:p w14:paraId="1C520469" w14:textId="1294B1AC" w:rsidR="00E14D10" w:rsidRDefault="00E14D10" w:rsidP="001524FA">
      <w:pPr>
        <w:pStyle w:val="ListParagraph"/>
        <w:numPr>
          <w:ilvl w:val="0"/>
          <w:numId w:val="46"/>
        </w:numPr>
      </w:pPr>
      <w:r>
        <w:t>The requirement for XML metadata files for the overall project and for individual lifts has been removed.</w:t>
      </w:r>
    </w:p>
    <w:p w14:paraId="117FFCE0" w14:textId="5F4A3E83" w:rsidR="00E14D10" w:rsidRDefault="00E14D10" w:rsidP="001524FA">
      <w:pPr>
        <w:pStyle w:val="ListParagraph"/>
        <w:numPr>
          <w:ilvl w:val="0"/>
          <w:numId w:val="46"/>
        </w:numPr>
      </w:pPr>
      <w:r>
        <w:t>A requirement to use Geoid12b to convert from ellipsoid heights to orthometric heights has superseded Geoid12a.</w:t>
      </w:r>
    </w:p>
    <w:p w14:paraId="7614D0D9" w14:textId="7CD2ECBA" w:rsidR="00E14D10" w:rsidRDefault="00E14D10" w:rsidP="001524FA">
      <w:pPr>
        <w:pStyle w:val="ListParagraph"/>
        <w:numPr>
          <w:ilvl w:val="0"/>
          <w:numId w:val="46"/>
        </w:numPr>
      </w:pPr>
      <w:r>
        <w:t>A requirement that specific coordinate reference system (CRS) information for all projects be agreed upon prior to collection has been added.</w:t>
      </w:r>
    </w:p>
    <w:p w14:paraId="179D0CDF" w14:textId="52844DBB" w:rsidR="00E14D10" w:rsidRDefault="00E14D10" w:rsidP="001524FA">
      <w:pPr>
        <w:pStyle w:val="ListParagraph"/>
        <w:numPr>
          <w:ilvl w:val="0"/>
          <w:numId w:val="46"/>
        </w:numPr>
      </w:pPr>
      <w:r>
        <w:t>A requirement for vertical CRS information has been added.</w:t>
      </w:r>
    </w:p>
    <w:p w14:paraId="7F037A2F" w14:textId="3A242EA0" w:rsidR="00E14D10" w:rsidRDefault="00E14D10" w:rsidP="001524FA">
      <w:pPr>
        <w:pStyle w:val="ListParagraph"/>
        <w:numPr>
          <w:ilvl w:val="0"/>
          <w:numId w:val="46"/>
        </w:numPr>
      </w:pPr>
      <w:r>
        <w:t>A requirement to include the geoid model as part of the vertical CRS name has been added.</w:t>
      </w:r>
    </w:p>
    <w:p w14:paraId="43735F99" w14:textId="42DC1C26" w:rsidR="00E14D10" w:rsidRDefault="00E14D10" w:rsidP="001524FA">
      <w:pPr>
        <w:pStyle w:val="ListParagraph"/>
        <w:numPr>
          <w:ilvl w:val="0"/>
          <w:numId w:val="46"/>
        </w:numPr>
      </w:pPr>
      <w:r>
        <w:t>A requirement to represent horizontal and vertical CRS information as a compound CRS has been added.</w:t>
      </w:r>
    </w:p>
    <w:p w14:paraId="3C275A9B" w14:textId="282C0444" w:rsidR="00E14D10" w:rsidRDefault="00E14D10" w:rsidP="001524FA">
      <w:pPr>
        <w:pStyle w:val="ListParagraph"/>
        <w:numPr>
          <w:ilvl w:val="0"/>
          <w:numId w:val="46"/>
        </w:numPr>
      </w:pPr>
      <w:r>
        <w:t xml:space="preserve">A requirement that delivered raster elevation files must contain complete and correct </w:t>
      </w:r>
      <w:proofErr w:type="spellStart"/>
      <w:r>
        <w:t>georeference</w:t>
      </w:r>
      <w:proofErr w:type="spellEnd"/>
      <w:r>
        <w:t xml:space="preserve"> information for horizontal and vertical systems, including geoid model used, has been added. </w:t>
      </w:r>
    </w:p>
    <w:p w14:paraId="4CCBC6F9" w14:textId="52425366" w:rsidR="00E14D10" w:rsidRDefault="00E14D10" w:rsidP="001524FA">
      <w:pPr>
        <w:pStyle w:val="ListParagraph"/>
        <w:numPr>
          <w:ilvl w:val="0"/>
          <w:numId w:val="46"/>
        </w:numPr>
      </w:pPr>
      <w:r>
        <w:lastRenderedPageBreak/>
        <w:t>A requirement for horizontal accuracy reporting has been added.</w:t>
      </w:r>
    </w:p>
    <w:p w14:paraId="409D100E" w14:textId="7AD02D00" w:rsidR="00E14D10" w:rsidRDefault="00E14D10" w:rsidP="001524FA">
      <w:pPr>
        <w:pStyle w:val="ListParagraph"/>
        <w:numPr>
          <w:ilvl w:val="0"/>
          <w:numId w:val="46"/>
        </w:numPr>
      </w:pPr>
      <w:r>
        <w:t>A requirement for delivery of ancillary products used to support processing of the lidar dataset has been added.</w:t>
      </w:r>
    </w:p>
    <w:p w14:paraId="647DBB81" w14:textId="78E9DDA9" w:rsidR="00E14D10" w:rsidRDefault="00E14D10" w:rsidP="001524FA">
      <w:pPr>
        <w:pStyle w:val="ListParagraph"/>
        <w:numPr>
          <w:ilvl w:val="0"/>
          <w:numId w:val="46"/>
        </w:numPr>
      </w:pPr>
      <w:r>
        <w:t xml:space="preserve">A requirement for an attributed polygon feature class representing individual swath boundaries has been added. </w:t>
      </w:r>
    </w:p>
    <w:p w14:paraId="468F3C93" w14:textId="2F39944B" w:rsidR="00E14D10" w:rsidRDefault="00E14D10" w:rsidP="001524FA">
      <w:pPr>
        <w:pStyle w:val="ListParagraph"/>
        <w:numPr>
          <w:ilvl w:val="0"/>
          <w:numId w:val="46"/>
        </w:numPr>
      </w:pPr>
      <w:r>
        <w:t xml:space="preserve">A clarification on the well-known text (WKT) representation of CRS has been added. </w:t>
      </w:r>
    </w:p>
    <w:p w14:paraId="00139EC9" w14:textId="71167409" w:rsidR="00E14D10" w:rsidRDefault="00E14D10" w:rsidP="001524FA">
      <w:pPr>
        <w:pStyle w:val="ListParagraph"/>
        <w:numPr>
          <w:ilvl w:val="0"/>
          <w:numId w:val="46"/>
        </w:numPr>
      </w:pPr>
      <w:r>
        <w:t>A clarification on intensity normalization has been added.</w:t>
      </w:r>
    </w:p>
    <w:p w14:paraId="0BBF2E29" w14:textId="4D36A334" w:rsidR="00E14D10" w:rsidRDefault="00E14D10" w:rsidP="001524FA">
      <w:pPr>
        <w:pStyle w:val="ListParagraph"/>
        <w:numPr>
          <w:ilvl w:val="0"/>
          <w:numId w:val="46"/>
        </w:numPr>
      </w:pPr>
      <w:r>
        <w:t>A clarification on handling of multiple CRS records in LAS files has been added.</w:t>
      </w:r>
    </w:p>
    <w:p w14:paraId="405A83A8" w14:textId="08D0ECE0" w:rsidR="00E14D10" w:rsidRDefault="00E14D10" w:rsidP="001524FA">
      <w:pPr>
        <w:pStyle w:val="ListParagraph"/>
        <w:numPr>
          <w:ilvl w:val="0"/>
          <w:numId w:val="46"/>
        </w:numPr>
      </w:pPr>
      <w:r>
        <w:t>A clarification on file source identifier (ID) for tiled LAS files has been added.</w:t>
      </w:r>
    </w:p>
    <w:p w14:paraId="6B79A455" w14:textId="12C22A97" w:rsidR="00E14D10" w:rsidRDefault="00E14D10" w:rsidP="001524FA">
      <w:pPr>
        <w:pStyle w:val="ListParagraph"/>
        <w:numPr>
          <w:ilvl w:val="0"/>
          <w:numId w:val="46"/>
        </w:numPr>
      </w:pPr>
      <w:r>
        <w:t>A clarification of the difference between overlap and overage has been added.</w:t>
      </w:r>
    </w:p>
    <w:p w14:paraId="34A23283" w14:textId="7D983BBF" w:rsidR="00E14D10" w:rsidRDefault="00E14D10" w:rsidP="001524FA">
      <w:pPr>
        <w:pStyle w:val="ListParagraph"/>
        <w:numPr>
          <w:ilvl w:val="0"/>
          <w:numId w:val="46"/>
        </w:numPr>
      </w:pPr>
      <w:r>
        <w:t>A clarification on the identification of overage (overlap) points has been added.</w:t>
      </w:r>
    </w:p>
    <w:p w14:paraId="4D789924" w14:textId="1538D566" w:rsidR="00E14D10" w:rsidRDefault="00E14D10" w:rsidP="001524FA">
      <w:pPr>
        <w:pStyle w:val="ListParagraph"/>
        <w:numPr>
          <w:ilvl w:val="0"/>
          <w:numId w:val="46"/>
        </w:numPr>
      </w:pPr>
      <w:bookmarkStart w:id="2" w:name="_Hlk48638410"/>
      <w:r>
        <w:t>A clarification on requirements for the use of overlap and withheld point flags has been added.</w:t>
      </w:r>
    </w:p>
    <w:bookmarkEnd w:id="2"/>
    <w:p w14:paraId="2697D3D8" w14:textId="307293E9" w:rsidR="00E14D10" w:rsidRDefault="00E14D10" w:rsidP="001524FA">
      <w:pPr>
        <w:pStyle w:val="ListParagraph"/>
        <w:numPr>
          <w:ilvl w:val="0"/>
          <w:numId w:val="46"/>
        </w:numPr>
      </w:pPr>
      <w:r>
        <w:t>A clarification on how model key points shall be ident</w:t>
      </w:r>
      <w:r w:rsidR="0085033F">
        <w:t>i</w:t>
      </w:r>
      <w:r>
        <w:t>fied using the LAS key point bit flag has been added.</w:t>
      </w:r>
    </w:p>
    <w:p w14:paraId="29A6D02D" w14:textId="36A11010" w:rsidR="00E14D10" w:rsidRDefault="00E14D10" w:rsidP="001524FA">
      <w:pPr>
        <w:pStyle w:val="ListParagraph"/>
        <w:numPr>
          <w:ilvl w:val="0"/>
          <w:numId w:val="46"/>
        </w:numPr>
      </w:pPr>
      <w:r>
        <w:t xml:space="preserve">The recommended process for assessing </w:t>
      </w:r>
      <w:proofErr w:type="spellStart"/>
      <w:r>
        <w:t>intraswath</w:t>
      </w:r>
      <w:proofErr w:type="spellEnd"/>
      <w:r>
        <w:t xml:space="preserve"> relative accuracy (repeatability, precision) has been refined to normalize for the natural slope.</w:t>
      </w:r>
    </w:p>
    <w:p w14:paraId="7F8D057E" w14:textId="41654ACF" w:rsidR="00E14D10" w:rsidRDefault="00E14D10" w:rsidP="001524FA">
      <w:pPr>
        <w:pStyle w:val="ListParagraph"/>
        <w:numPr>
          <w:ilvl w:val="0"/>
          <w:numId w:val="46"/>
        </w:numPr>
      </w:pPr>
      <w:r>
        <w:t xml:space="preserve">The recommended process for assessing </w:t>
      </w:r>
      <w:proofErr w:type="spellStart"/>
      <w:r>
        <w:t>interswath</w:t>
      </w:r>
      <w:proofErr w:type="spellEnd"/>
      <w:r>
        <w:t xml:space="preserve"> relative accuracy has been limited to areas with less than (&lt;) 10-degree slope.</w:t>
      </w:r>
    </w:p>
    <w:p w14:paraId="6018A6FC" w14:textId="58D8D7C9" w:rsidR="00E14D10" w:rsidRDefault="00E14D10" w:rsidP="001524FA">
      <w:pPr>
        <w:pStyle w:val="ListParagraph"/>
        <w:numPr>
          <w:ilvl w:val="0"/>
          <w:numId w:val="46"/>
        </w:numPr>
      </w:pPr>
      <w:r>
        <w:t xml:space="preserve">The maximum limits for </w:t>
      </w:r>
      <w:proofErr w:type="spellStart"/>
      <w:r>
        <w:t>interswath</w:t>
      </w:r>
      <w:proofErr w:type="spellEnd"/>
      <w:r>
        <w:t xml:space="preserve"> differences have been removed.</w:t>
      </w:r>
    </w:p>
    <w:p w14:paraId="2CCB0743" w14:textId="5350736B" w:rsidR="00E14D10" w:rsidRDefault="00E14D10" w:rsidP="001524FA">
      <w:pPr>
        <w:pStyle w:val="ListParagraph"/>
        <w:numPr>
          <w:ilvl w:val="0"/>
          <w:numId w:val="46"/>
        </w:numPr>
      </w:pPr>
      <w:r>
        <w:t>A prohibition on duplication of points within a project has been added.</w:t>
      </w:r>
    </w:p>
    <w:p w14:paraId="03E25688" w14:textId="5ED78E24" w:rsidR="00E14D10" w:rsidRDefault="00E14D10" w:rsidP="001524FA">
      <w:pPr>
        <w:pStyle w:val="ListParagraph"/>
        <w:numPr>
          <w:ilvl w:val="0"/>
          <w:numId w:val="46"/>
        </w:numPr>
      </w:pPr>
      <w:r>
        <w:t xml:space="preserve">The classification code for “Ignored Ground” (typically used for </w:t>
      </w:r>
      <w:proofErr w:type="spellStart"/>
      <w:r>
        <w:t>breakline</w:t>
      </w:r>
      <w:proofErr w:type="spellEnd"/>
      <w:r>
        <w:t xml:space="preserve"> proximity) has been changed from 10 to 20 to correct the conflict with the ASPRS defined code for “Rail.”</w:t>
      </w:r>
    </w:p>
    <w:p w14:paraId="1D1E53EF" w14:textId="2BB151A3" w:rsidR="00E14D10" w:rsidRDefault="00E14D10" w:rsidP="001524FA">
      <w:pPr>
        <w:pStyle w:val="ListParagraph"/>
        <w:numPr>
          <w:ilvl w:val="0"/>
          <w:numId w:val="46"/>
        </w:numPr>
      </w:pPr>
      <w:r>
        <w:t>A classification code for “Snow” (21) has been added.</w:t>
      </w:r>
    </w:p>
    <w:p w14:paraId="2F86B7F7" w14:textId="669C42E4" w:rsidR="00E14D10" w:rsidRDefault="00E14D10" w:rsidP="001524FA">
      <w:pPr>
        <w:pStyle w:val="ListParagraph"/>
        <w:numPr>
          <w:ilvl w:val="0"/>
          <w:numId w:val="46"/>
        </w:numPr>
      </w:pPr>
      <w:r>
        <w:t>A classification code for “Temporal Exclusion” (22) has been added.</w:t>
      </w:r>
    </w:p>
    <w:p w14:paraId="5E4C44C9" w14:textId="65F3CA07" w:rsidR="00E14D10" w:rsidRDefault="00E14D10" w:rsidP="001524FA">
      <w:pPr>
        <w:pStyle w:val="ListParagraph"/>
        <w:numPr>
          <w:ilvl w:val="0"/>
          <w:numId w:val="46"/>
        </w:numPr>
      </w:pPr>
      <w:r>
        <w:t>Definitions of swath types have been added to the “Glossary” section.</w:t>
      </w:r>
    </w:p>
    <w:p w14:paraId="2EF7CCDB" w14:textId="0E17F037" w:rsidR="00E14D10" w:rsidRDefault="00E14D10" w:rsidP="001524FA">
      <w:pPr>
        <w:pStyle w:val="ListParagraph"/>
        <w:numPr>
          <w:ilvl w:val="0"/>
          <w:numId w:val="46"/>
        </w:numPr>
      </w:pPr>
      <w:r>
        <w:t xml:space="preserve">Guidelines for </w:t>
      </w:r>
      <w:proofErr w:type="spellStart"/>
      <w:r>
        <w:t>breakline</w:t>
      </w:r>
      <w:proofErr w:type="spellEnd"/>
      <w:r>
        <w:t xml:space="preserve"> collection, compliant with a newly added </w:t>
      </w:r>
      <w:proofErr w:type="spellStart"/>
      <w:r>
        <w:t>EleHydro</w:t>
      </w:r>
      <w:proofErr w:type="spellEnd"/>
      <w:r>
        <w:t xml:space="preserve"> data dictionary have been added.</w:t>
      </w:r>
    </w:p>
    <w:p w14:paraId="6B0A036B" w14:textId="70846008" w:rsidR="000D6D85" w:rsidRDefault="00E14D10" w:rsidP="001524FA">
      <w:pPr>
        <w:pStyle w:val="ListParagraph"/>
        <w:numPr>
          <w:ilvl w:val="0"/>
          <w:numId w:val="46"/>
        </w:numPr>
      </w:pPr>
      <w:r>
        <w:t>All references to the National Elevation Dataset (NED) have been changed to “the standard national DEM available through The National Map.” The names “National Elevation Dataset” and “NED” are no longer used for data collected and processed for The National Map or 3DEP.</w:t>
      </w:r>
    </w:p>
    <w:p w14:paraId="6C1FEF8A" w14:textId="7B12C739" w:rsidR="002E3887" w:rsidRDefault="002E3887" w:rsidP="00801DC5">
      <w:pPr>
        <w:pStyle w:val="Heading3"/>
      </w:pPr>
      <w:r>
        <w:t>Version 1.2</w:t>
      </w:r>
    </w:p>
    <w:p w14:paraId="3AD5C9DC" w14:textId="7AACD5B8" w:rsidR="002E3887" w:rsidRDefault="002E3887" w:rsidP="001524FA">
      <w:pPr>
        <w:pStyle w:val="ListParagraph"/>
        <w:numPr>
          <w:ilvl w:val="0"/>
          <w:numId w:val="47"/>
        </w:numPr>
      </w:pPr>
      <w:r w:rsidRPr="002E3887">
        <w:t>For clarification, the publication was modified to omit versioning from the main title. No changes were made to the content of the specification.</w:t>
      </w:r>
    </w:p>
    <w:p w14:paraId="253397D4" w14:textId="4AF59357" w:rsidR="00E14D10" w:rsidRDefault="00E14D10" w:rsidP="00801DC5">
      <w:pPr>
        <w:pStyle w:val="Heading3"/>
      </w:pPr>
      <w:r>
        <w:t>Version 1.</w:t>
      </w:r>
      <w:r w:rsidR="00E85374">
        <w:t>1</w:t>
      </w:r>
    </w:p>
    <w:p w14:paraId="6CC52E71" w14:textId="77777777" w:rsidR="002E3887" w:rsidRPr="002E3887" w:rsidRDefault="00E14D10" w:rsidP="001524FA">
      <w:pPr>
        <w:pStyle w:val="ListParagraph"/>
        <w:numPr>
          <w:ilvl w:val="0"/>
          <w:numId w:val="48"/>
        </w:numPr>
      </w:pPr>
      <w:r w:rsidRPr="002E3887">
        <w:t>For clarification, numerous sections of the specification were editorially revised and there was minor</w:t>
      </w:r>
      <w:r w:rsidRPr="002E3887">
        <w:rPr>
          <w:spacing w:val="-19"/>
        </w:rPr>
        <w:t xml:space="preserve"> </w:t>
      </w:r>
      <w:r w:rsidRPr="002E3887">
        <w:t>reorganization of the document.</w:t>
      </w:r>
    </w:p>
    <w:p w14:paraId="1D86132D" w14:textId="3B2F26ED" w:rsidR="00E14D10" w:rsidRPr="002E3887" w:rsidRDefault="00E14D10" w:rsidP="001524FA">
      <w:pPr>
        <w:pStyle w:val="ListParagraph"/>
        <w:numPr>
          <w:ilvl w:val="0"/>
          <w:numId w:val="48"/>
        </w:numPr>
      </w:pPr>
      <w:r w:rsidRPr="002E3887">
        <w:t>Concurrently with USGS development of the LBS version 1.1, the American Society of Photogrammetry and Remote Sensing (ASPRS) developed the “Positional Accuracy</w:t>
      </w:r>
      <w:r w:rsidRPr="002E3887">
        <w:rPr>
          <w:spacing w:val="-7"/>
        </w:rPr>
        <w:t xml:space="preserve"> </w:t>
      </w:r>
      <w:r w:rsidRPr="002E3887">
        <w:t>Standards</w:t>
      </w:r>
      <w:r w:rsidRPr="002E3887">
        <w:rPr>
          <w:spacing w:val="-7"/>
        </w:rPr>
        <w:t xml:space="preserve"> </w:t>
      </w:r>
      <w:r w:rsidRPr="002E3887">
        <w:t>for</w:t>
      </w:r>
      <w:r w:rsidRPr="002E3887">
        <w:rPr>
          <w:spacing w:val="-6"/>
        </w:rPr>
        <w:t xml:space="preserve"> </w:t>
      </w:r>
      <w:r w:rsidRPr="002E3887">
        <w:t>Digital</w:t>
      </w:r>
      <w:r w:rsidRPr="002E3887">
        <w:rPr>
          <w:spacing w:val="-7"/>
        </w:rPr>
        <w:t xml:space="preserve"> </w:t>
      </w:r>
      <w:r w:rsidRPr="002E3887">
        <w:t>Geospatial</w:t>
      </w:r>
      <w:r w:rsidRPr="002E3887">
        <w:rPr>
          <w:spacing w:val="-7"/>
        </w:rPr>
        <w:t xml:space="preserve"> </w:t>
      </w:r>
      <w:r w:rsidRPr="002E3887">
        <w:t>Data”</w:t>
      </w:r>
      <w:r w:rsidRPr="002E3887">
        <w:rPr>
          <w:spacing w:val="-7"/>
        </w:rPr>
        <w:t xml:space="preserve"> </w:t>
      </w:r>
      <w:r w:rsidRPr="002E3887">
        <w:t>(American Society of Photogrammetry and Remote Sensing [ASPRS], 2014). Glossary definitions in the LBS were updated to align with those in ASPRS (20</w:t>
      </w:r>
      <w:r w:rsidRPr="002E3887" w:rsidDel="008525CE">
        <w:t>14</w:t>
      </w:r>
      <w:r w:rsidRPr="002E3887">
        <w:t>) and other industry publications, and several new definitions were added. Notable among these are the</w:t>
      </w:r>
      <w:r w:rsidRPr="002E3887">
        <w:rPr>
          <w:spacing w:val="-3"/>
        </w:rPr>
        <w:t xml:space="preserve"> </w:t>
      </w:r>
      <w:r w:rsidRPr="002E3887">
        <w:t>following:</w:t>
      </w:r>
    </w:p>
    <w:p w14:paraId="3B9A645D" w14:textId="77777777" w:rsidR="00E14D10" w:rsidRPr="00E14D10" w:rsidRDefault="00E14D10" w:rsidP="001524FA">
      <w:pPr>
        <w:pStyle w:val="ListParagraph"/>
        <w:numPr>
          <w:ilvl w:val="0"/>
          <w:numId w:val="49"/>
        </w:numPr>
      </w:pPr>
      <w:r w:rsidRPr="00E14D10">
        <w:t>aggregate nominal pulse density (and</w:t>
      </w:r>
      <w:r w:rsidRPr="002E3887">
        <w:rPr>
          <w:spacing w:val="-3"/>
        </w:rPr>
        <w:t xml:space="preserve"> </w:t>
      </w:r>
      <w:r w:rsidRPr="00E14D10">
        <w:t>spacing)</w:t>
      </w:r>
    </w:p>
    <w:p w14:paraId="2D091469" w14:textId="77777777" w:rsidR="00E14D10" w:rsidRPr="00E14D10" w:rsidRDefault="00E14D10" w:rsidP="001524FA">
      <w:pPr>
        <w:pStyle w:val="ListParagraph"/>
        <w:numPr>
          <w:ilvl w:val="0"/>
          <w:numId w:val="49"/>
        </w:numPr>
      </w:pPr>
      <w:r w:rsidRPr="00E14D10">
        <w:t>bridge and culvert</w:t>
      </w:r>
    </w:p>
    <w:p w14:paraId="5060C4B4" w14:textId="77777777" w:rsidR="00E14D10" w:rsidRPr="00E14D10" w:rsidRDefault="00E14D10" w:rsidP="001524FA">
      <w:pPr>
        <w:pStyle w:val="ListParagraph"/>
        <w:numPr>
          <w:ilvl w:val="0"/>
          <w:numId w:val="49"/>
        </w:numPr>
      </w:pPr>
      <w:r w:rsidRPr="00E14D10">
        <w:t xml:space="preserve">vegetated vertical accuracy </w:t>
      </w:r>
      <w:r w:rsidRPr="002E3887">
        <w:rPr>
          <w:spacing w:val="-6"/>
        </w:rPr>
        <w:t xml:space="preserve">(VVA) </w:t>
      </w:r>
      <w:r w:rsidRPr="00E14D10">
        <w:t xml:space="preserve">and </w:t>
      </w:r>
      <w:proofErr w:type="spellStart"/>
      <w:r w:rsidRPr="00E14D10">
        <w:t>nonvegetated</w:t>
      </w:r>
      <w:proofErr w:type="spellEnd"/>
      <w:r w:rsidRPr="00E14D10">
        <w:t xml:space="preserve"> vertical accuracy </w:t>
      </w:r>
      <w:r w:rsidRPr="002E3887">
        <w:rPr>
          <w:spacing w:val="-6"/>
        </w:rPr>
        <w:t>(NVA)</w:t>
      </w:r>
    </w:p>
    <w:p w14:paraId="2B670EF3" w14:textId="77777777" w:rsidR="00E14D10" w:rsidRPr="00E14D10" w:rsidRDefault="00E14D10" w:rsidP="001524FA">
      <w:pPr>
        <w:pStyle w:val="ListParagraph"/>
        <w:numPr>
          <w:ilvl w:val="0"/>
          <w:numId w:val="49"/>
        </w:numPr>
      </w:pPr>
      <w:r w:rsidRPr="00E14D10">
        <w:t>percentile</w:t>
      </w:r>
    </w:p>
    <w:p w14:paraId="2BB546C9" w14:textId="77777777" w:rsidR="00E14D10" w:rsidRDefault="00E14D10" w:rsidP="001524FA">
      <w:pPr>
        <w:pStyle w:val="ListParagraph"/>
        <w:numPr>
          <w:ilvl w:val="0"/>
          <w:numId w:val="48"/>
        </w:numPr>
      </w:pPr>
      <w:r w:rsidRPr="002E3887">
        <w:rPr>
          <w:spacing w:val="-3"/>
        </w:rPr>
        <w:lastRenderedPageBreak/>
        <w:t xml:space="preserve">With </w:t>
      </w:r>
      <w:r w:rsidRPr="00DB0480">
        <w:t>regard to elevation data, the new standards rede- fine how elevation accuracy is described and reported, and although any accuracy could be its own accuracy class, a number of specific common classes are</w:t>
      </w:r>
      <w:r w:rsidRPr="002E3887">
        <w:rPr>
          <w:spacing w:val="-19"/>
        </w:rPr>
        <w:t xml:space="preserve"> </w:t>
      </w:r>
      <w:r w:rsidRPr="00DB0480">
        <w:t>explicitly defined. These new ASPRS standard classes are slightly different from those defined by the previous ASPRS standards. Earlier accuracy classes were the basis for</w:t>
      </w:r>
      <w:r w:rsidRPr="002E3887">
        <w:rPr>
          <w:spacing w:val="-15"/>
        </w:rPr>
        <w:t xml:space="preserve"> </w:t>
      </w:r>
      <w:r w:rsidRPr="00DB0480">
        <w:t>the NEEA QL definitions; therefore, the QL accuracy definitions were adjusted to match the new ASPRS classes and to eliminate confusion about accuracy requirements as 3DEP moves forward. Another QL, QL0, was added as a placeholder for the higher-quality data anticipated with future advances in lidar technology. The requirements stated for QL0 are somewhat arbitrary and are subject</w:t>
      </w:r>
      <w:r>
        <w:t xml:space="preserve"> </w:t>
      </w:r>
      <w:r w:rsidRPr="00DB0480">
        <w:t>to change in future revisions of this specification. The changes relevant to lidar data QLs in this revision of the specification were as follows:</w:t>
      </w:r>
    </w:p>
    <w:p w14:paraId="646963EF" w14:textId="77777777" w:rsidR="00E14D10" w:rsidRPr="00DB0480" w:rsidRDefault="00E14D10" w:rsidP="001524FA">
      <w:pPr>
        <w:pStyle w:val="ListParagraph"/>
        <w:numPr>
          <w:ilvl w:val="1"/>
          <w:numId w:val="36"/>
        </w:numPr>
      </w:pPr>
      <w:r w:rsidRPr="00DB0480">
        <w:t xml:space="preserve">QL0 was added with accuracy of 5.0-centimeter (cm) vertical linear root mean square error in the </w:t>
      </w:r>
      <w:r w:rsidRPr="002E3887">
        <w:rPr>
          <w:i/>
        </w:rPr>
        <w:t xml:space="preserve">z </w:t>
      </w:r>
      <w:r w:rsidRPr="00DB0480">
        <w:t>direction (RMSE</w:t>
      </w:r>
      <w:r w:rsidRPr="002E3887">
        <w:rPr>
          <w:i/>
          <w:position w:val="-6"/>
          <w:sz w:val="11"/>
        </w:rPr>
        <w:t>z</w:t>
      </w:r>
      <w:r w:rsidRPr="00DB0480">
        <w:t>) and density of at least 8 pulses per square meter (pls/m</w:t>
      </w:r>
      <w:r w:rsidRPr="002E3887">
        <w:rPr>
          <w:position w:val="7"/>
          <w:sz w:val="11"/>
        </w:rPr>
        <w:t>2</w:t>
      </w:r>
      <w:r w:rsidRPr="00DB0480">
        <w:t>). This aligns with the ASPRS 5-cm</w:t>
      </w:r>
      <w:r w:rsidRPr="002E3887">
        <w:rPr>
          <w:spacing w:val="-25"/>
        </w:rPr>
        <w:t xml:space="preserve"> </w:t>
      </w:r>
      <w:r w:rsidRPr="00DB0480">
        <w:t>vertical accuracy class.</w:t>
      </w:r>
    </w:p>
    <w:p w14:paraId="3A2BBCA3" w14:textId="77777777" w:rsidR="00E14D10" w:rsidRPr="00DB0480" w:rsidRDefault="00E14D10" w:rsidP="001524FA">
      <w:pPr>
        <w:pStyle w:val="ListParagraph"/>
        <w:numPr>
          <w:ilvl w:val="1"/>
          <w:numId w:val="36"/>
        </w:numPr>
      </w:pPr>
      <w:r w:rsidRPr="00DB0480">
        <w:t>QL1 accuracy was changed from 9.25-cm RMSE</w:t>
      </w:r>
      <w:r w:rsidRPr="002E3887">
        <w:rPr>
          <w:i/>
          <w:position w:val="-6"/>
          <w:sz w:val="11"/>
        </w:rPr>
        <w:t xml:space="preserve">z </w:t>
      </w:r>
      <w:r w:rsidRPr="00DB0480">
        <w:t>to 10.0-cm RMSE</w:t>
      </w:r>
      <w:r w:rsidRPr="002E3887">
        <w:rPr>
          <w:i/>
          <w:position w:val="-6"/>
          <w:sz w:val="11"/>
        </w:rPr>
        <w:t>z</w:t>
      </w:r>
      <w:r w:rsidRPr="00DB0480">
        <w:t>. This does not correspond directly to any ASPRS accuracy class; it is a hybrid of QL2</w:t>
      </w:r>
      <w:r w:rsidRPr="002E3887">
        <w:rPr>
          <w:spacing w:val="-20"/>
        </w:rPr>
        <w:t xml:space="preserve"> </w:t>
      </w:r>
      <w:r w:rsidRPr="00DB0480">
        <w:t>accuracy and QL0 pulse</w:t>
      </w:r>
      <w:r w:rsidRPr="002E3887">
        <w:rPr>
          <w:spacing w:val="-3"/>
        </w:rPr>
        <w:t xml:space="preserve"> </w:t>
      </w:r>
      <w:r w:rsidRPr="00DB0480">
        <w:t>density.</w:t>
      </w:r>
    </w:p>
    <w:p w14:paraId="3AF099DF" w14:textId="77777777" w:rsidR="00E14D10" w:rsidRPr="00DB0480" w:rsidRDefault="00E14D10" w:rsidP="001524FA">
      <w:pPr>
        <w:pStyle w:val="ListParagraph"/>
        <w:numPr>
          <w:ilvl w:val="1"/>
          <w:numId w:val="36"/>
        </w:numPr>
      </w:pPr>
      <w:r w:rsidRPr="00DB0480">
        <w:t>QL2 accuracy was changed from 9.25-cm RMSE</w:t>
      </w:r>
      <w:r w:rsidRPr="002E3887">
        <w:rPr>
          <w:i/>
          <w:position w:val="-6"/>
          <w:sz w:val="11"/>
        </w:rPr>
        <w:t xml:space="preserve">z </w:t>
      </w:r>
      <w:r w:rsidRPr="00DB0480">
        <w:t>to 10.0-cm RMSE</w:t>
      </w:r>
      <w:r w:rsidRPr="002E3887">
        <w:rPr>
          <w:i/>
          <w:position w:val="-6"/>
          <w:sz w:val="11"/>
        </w:rPr>
        <w:t>z</w:t>
      </w:r>
      <w:r w:rsidRPr="00DB0480">
        <w:t>. This aligns with the ASPRS</w:t>
      </w:r>
      <w:r w:rsidRPr="002E3887">
        <w:rPr>
          <w:spacing w:val="-24"/>
        </w:rPr>
        <w:t xml:space="preserve"> </w:t>
      </w:r>
      <w:r w:rsidRPr="00DB0480">
        <w:t>10-cm vertical accuracy class. QL2 pulse density remains unchanged at 2 pls/m</w:t>
      </w:r>
      <w:r w:rsidRPr="002E3887">
        <w:rPr>
          <w:position w:val="7"/>
          <w:sz w:val="11"/>
        </w:rPr>
        <w:t>2</w:t>
      </w:r>
      <w:r w:rsidRPr="00DB0480">
        <w:t>.</w:t>
      </w:r>
    </w:p>
    <w:p w14:paraId="3B4BE5FD" w14:textId="609CEDD5" w:rsidR="00E14D10" w:rsidRPr="00DB0480" w:rsidRDefault="00E14D10" w:rsidP="001524FA">
      <w:pPr>
        <w:pStyle w:val="ListParagraph"/>
        <w:numPr>
          <w:ilvl w:val="1"/>
          <w:numId w:val="36"/>
        </w:numPr>
      </w:pPr>
      <w:r w:rsidRPr="00DB0480">
        <w:t>QL3 accuracy was changed from 18.5-cm RMSE</w:t>
      </w:r>
      <w:r w:rsidRPr="002E3887">
        <w:rPr>
          <w:position w:val="-6"/>
          <w:sz w:val="11"/>
        </w:rPr>
        <w:t xml:space="preserve">z </w:t>
      </w:r>
      <w:r w:rsidRPr="00DB0480">
        <w:t>to 20.0-RMSE and density was changed from 0.7 pls/m</w:t>
      </w:r>
      <w:r w:rsidRPr="002E3887">
        <w:rPr>
          <w:position w:val="7"/>
          <w:sz w:val="11"/>
        </w:rPr>
        <w:t>2</w:t>
      </w:r>
      <w:r w:rsidRPr="002E3887">
        <w:rPr>
          <w:sz w:val="11"/>
        </w:rPr>
        <w:t xml:space="preserve"> </w:t>
      </w:r>
      <w:r w:rsidRPr="00DB0480">
        <w:t>to 0.5 pls/m</w:t>
      </w:r>
      <w:r w:rsidRPr="002E3887">
        <w:rPr>
          <w:position w:val="7"/>
          <w:sz w:val="11"/>
        </w:rPr>
        <w:t>2</w:t>
      </w:r>
      <w:r w:rsidRPr="00DB0480">
        <w:t>. This aligns with the ASPRS 20-cm</w:t>
      </w:r>
      <w:r w:rsidRPr="002E3887">
        <w:rPr>
          <w:spacing w:val="-24"/>
        </w:rPr>
        <w:t xml:space="preserve"> </w:t>
      </w:r>
      <w:r w:rsidRPr="00DB0480">
        <w:t>vertical accuracy class.</w:t>
      </w:r>
    </w:p>
    <w:p w14:paraId="69C2FCEA" w14:textId="77777777" w:rsidR="00E14D10" w:rsidRDefault="00E14D10" w:rsidP="001524FA">
      <w:pPr>
        <w:pStyle w:val="ListParagraph"/>
        <w:numPr>
          <w:ilvl w:val="0"/>
          <w:numId w:val="48"/>
        </w:numPr>
      </w:pPr>
      <w:r>
        <w:t>In addition, to align with the new ASPRS accuracy standards,</w:t>
      </w:r>
      <w:r w:rsidRPr="002E3887">
        <w:rPr>
          <w:spacing w:val="-9"/>
        </w:rPr>
        <w:t xml:space="preserve"> </w:t>
      </w:r>
      <w:r>
        <w:t>accuracy</w:t>
      </w:r>
      <w:r w:rsidRPr="002E3887">
        <w:rPr>
          <w:spacing w:val="-8"/>
        </w:rPr>
        <w:t xml:space="preserve"> </w:t>
      </w:r>
      <w:r>
        <w:t>reporting</w:t>
      </w:r>
      <w:r w:rsidRPr="002E3887">
        <w:rPr>
          <w:spacing w:val="-8"/>
        </w:rPr>
        <w:t xml:space="preserve"> </w:t>
      </w:r>
      <w:r>
        <w:t>requirements</w:t>
      </w:r>
      <w:r w:rsidRPr="002E3887">
        <w:rPr>
          <w:spacing w:val="-8"/>
        </w:rPr>
        <w:t xml:space="preserve"> </w:t>
      </w:r>
      <w:r>
        <w:t>were</w:t>
      </w:r>
      <w:r w:rsidRPr="002E3887">
        <w:rPr>
          <w:spacing w:val="-9"/>
        </w:rPr>
        <w:t xml:space="preserve"> </w:t>
      </w:r>
      <w:r>
        <w:t xml:space="preserve">defined as based on </w:t>
      </w:r>
      <w:r w:rsidRPr="002E3887">
        <w:rPr>
          <w:spacing w:val="-9"/>
        </w:rPr>
        <w:t xml:space="preserve">NVA </w:t>
      </w:r>
      <w:r>
        <w:t xml:space="preserve">and </w:t>
      </w:r>
      <w:r w:rsidRPr="002E3887">
        <w:rPr>
          <w:spacing w:val="-7"/>
        </w:rPr>
        <w:t xml:space="preserve">VVA. </w:t>
      </w:r>
      <w:r>
        <w:t xml:space="preserve">These two classes replaced the previously used fundamental, supplemental, and consolidated vertical accuracy </w:t>
      </w:r>
      <w:r w:rsidRPr="002E3887">
        <w:rPr>
          <w:spacing w:val="-6"/>
        </w:rPr>
        <w:t xml:space="preserve">(FVA, </w:t>
      </w:r>
      <w:r w:rsidRPr="002E3887">
        <w:rPr>
          <w:spacing w:val="-7"/>
        </w:rPr>
        <w:t xml:space="preserve">SVA, </w:t>
      </w:r>
      <w:r>
        <w:t xml:space="preserve">and </w:t>
      </w:r>
      <w:r w:rsidRPr="002E3887">
        <w:rPr>
          <w:spacing w:val="-7"/>
        </w:rPr>
        <w:t xml:space="preserve">CVA, </w:t>
      </w:r>
      <w:r>
        <w:t>respectively)</w:t>
      </w:r>
      <w:r w:rsidRPr="002E3887">
        <w:rPr>
          <w:spacing w:val="-1"/>
        </w:rPr>
        <w:t xml:space="preserve"> </w:t>
      </w:r>
      <w:r>
        <w:t>classes.</w:t>
      </w:r>
    </w:p>
    <w:p w14:paraId="786D8D52" w14:textId="5031411F" w:rsidR="00E14D10" w:rsidRDefault="00E14D10" w:rsidP="001524FA">
      <w:pPr>
        <w:pStyle w:val="ListParagraph"/>
        <w:numPr>
          <w:ilvl w:val="0"/>
          <w:numId w:val="48"/>
        </w:numPr>
      </w:pPr>
      <w:r>
        <w:t>The new ASPRS standards include recommendations tying the quantity of vertical accuracy checkpoints required for a project to the areal extent of the project. This revision of the specification required adherence</w:t>
      </w:r>
      <w:r w:rsidRPr="002E3887">
        <w:rPr>
          <w:spacing w:val="-35"/>
        </w:rPr>
        <w:t xml:space="preserve"> </w:t>
      </w:r>
      <w:r>
        <w:t>to these recommendations.</w:t>
      </w:r>
    </w:p>
    <w:p w14:paraId="1DD38DB5" w14:textId="77777777" w:rsidR="00E14D10" w:rsidRDefault="00E14D10" w:rsidP="001524FA">
      <w:pPr>
        <w:pStyle w:val="ListParagraph"/>
        <w:numPr>
          <w:ilvl w:val="0"/>
          <w:numId w:val="48"/>
        </w:numPr>
      </w:pPr>
      <w:r>
        <w:t>QL2 was established as the minimum required QL</w:t>
      </w:r>
      <w:r w:rsidRPr="002E3887">
        <w:rPr>
          <w:spacing w:val="-25"/>
        </w:rPr>
        <w:t xml:space="preserve"> </w:t>
      </w:r>
      <w:r>
        <w:t>for new USGS–NGP lidar data</w:t>
      </w:r>
      <w:r w:rsidRPr="002E3887">
        <w:rPr>
          <w:spacing w:val="-9"/>
        </w:rPr>
        <w:t xml:space="preserve"> </w:t>
      </w:r>
      <w:r>
        <w:t>collections.</w:t>
      </w:r>
    </w:p>
    <w:p w14:paraId="57F0299A" w14:textId="77777777" w:rsidR="00E14D10" w:rsidRDefault="00E14D10" w:rsidP="001524FA">
      <w:pPr>
        <w:pStyle w:val="ListParagraph"/>
        <w:numPr>
          <w:ilvl w:val="0"/>
          <w:numId w:val="48"/>
        </w:numPr>
      </w:pPr>
      <w:r>
        <w:t>Relative accuracy requirements for lidar data, within swath (</w:t>
      </w:r>
      <w:proofErr w:type="spellStart"/>
      <w:r>
        <w:t>intraswath</w:t>
      </w:r>
      <w:proofErr w:type="spellEnd"/>
      <w:r>
        <w:t>) and between overlapping swaths (</w:t>
      </w:r>
      <w:proofErr w:type="spellStart"/>
      <w:r>
        <w:t>interswath</w:t>
      </w:r>
      <w:proofErr w:type="spellEnd"/>
      <w:r>
        <w:t>),</w:t>
      </w:r>
      <w:r w:rsidRPr="002E3887">
        <w:rPr>
          <w:spacing w:val="-5"/>
        </w:rPr>
        <w:t xml:space="preserve"> </w:t>
      </w:r>
      <w:r>
        <w:t>were</w:t>
      </w:r>
      <w:r w:rsidRPr="002E3887">
        <w:rPr>
          <w:spacing w:val="-6"/>
        </w:rPr>
        <w:t xml:space="preserve"> </w:t>
      </w:r>
      <w:r>
        <w:t>refined</w:t>
      </w:r>
      <w:r w:rsidRPr="002E3887">
        <w:rPr>
          <w:spacing w:val="-5"/>
        </w:rPr>
        <w:t xml:space="preserve"> </w:t>
      </w:r>
      <w:r>
        <w:t>and</w:t>
      </w:r>
      <w:r w:rsidRPr="002E3887">
        <w:rPr>
          <w:spacing w:val="-5"/>
        </w:rPr>
        <w:t xml:space="preserve"> </w:t>
      </w:r>
      <w:r>
        <w:t>established</w:t>
      </w:r>
      <w:r w:rsidRPr="002E3887">
        <w:rPr>
          <w:spacing w:val="-5"/>
        </w:rPr>
        <w:t xml:space="preserve"> </w:t>
      </w:r>
      <w:r>
        <w:t>for</w:t>
      </w:r>
      <w:r w:rsidRPr="002E3887">
        <w:rPr>
          <w:spacing w:val="-5"/>
        </w:rPr>
        <w:t xml:space="preserve"> </w:t>
      </w:r>
      <w:r>
        <w:t>each</w:t>
      </w:r>
      <w:r w:rsidRPr="002E3887">
        <w:rPr>
          <w:spacing w:val="-5"/>
        </w:rPr>
        <w:t xml:space="preserve"> </w:t>
      </w:r>
      <w:r>
        <w:t>QL.</w:t>
      </w:r>
      <w:r w:rsidRPr="002E3887">
        <w:rPr>
          <w:spacing w:val="-16"/>
        </w:rPr>
        <w:t xml:space="preserve"> </w:t>
      </w:r>
      <w:r>
        <w:t>A more detailed methodology for assessing and reporting these metrics was</w:t>
      </w:r>
      <w:r w:rsidRPr="002E3887">
        <w:rPr>
          <w:spacing w:val="-2"/>
        </w:rPr>
        <w:t xml:space="preserve"> </w:t>
      </w:r>
      <w:r>
        <w:t>provided.</w:t>
      </w:r>
    </w:p>
    <w:p w14:paraId="3378D269" w14:textId="77777777" w:rsidR="00E14D10" w:rsidRDefault="00E14D10" w:rsidP="001524FA">
      <w:pPr>
        <w:pStyle w:val="ListParagraph"/>
        <w:numPr>
          <w:ilvl w:val="0"/>
          <w:numId w:val="48"/>
        </w:numPr>
      </w:pPr>
      <w:r>
        <w:t>Lidar data delivery is now required in LAS</w:t>
      </w:r>
      <w:r w:rsidRPr="002E3887">
        <w:rPr>
          <w:spacing w:val="-30"/>
        </w:rPr>
        <w:t xml:space="preserve"> </w:t>
      </w:r>
      <w:r>
        <w:t>specification version 1.4–R13 (ASPRS, 2011), point data record for- mat (PDRF) 6, 7, 8, 9, or 10. Proper use of the overlap and withheld bit flags is</w:t>
      </w:r>
      <w:r w:rsidRPr="002E3887">
        <w:rPr>
          <w:spacing w:val="-5"/>
        </w:rPr>
        <w:t xml:space="preserve"> </w:t>
      </w:r>
      <w:r>
        <w:t>required.</w:t>
      </w:r>
    </w:p>
    <w:p w14:paraId="3D2CDB57" w14:textId="77777777" w:rsidR="00E14D10" w:rsidRDefault="00E14D10" w:rsidP="001524FA">
      <w:pPr>
        <w:pStyle w:val="ListParagraph"/>
        <w:numPr>
          <w:ilvl w:val="0"/>
          <w:numId w:val="48"/>
        </w:numPr>
      </w:pPr>
      <w:r w:rsidRPr="00DB0480">
        <w:t>The block of lidar specific metadata tags recommended in the previous version of this specification was modified</w:t>
      </w:r>
      <w:r w:rsidRPr="002E3887">
        <w:rPr>
          <w:spacing w:val="-7"/>
        </w:rPr>
        <w:t xml:space="preserve"> </w:t>
      </w:r>
      <w:r w:rsidRPr="00DB0480">
        <w:t>to</w:t>
      </w:r>
      <w:r w:rsidRPr="002E3887">
        <w:rPr>
          <w:spacing w:val="-6"/>
        </w:rPr>
        <w:t xml:space="preserve"> </w:t>
      </w:r>
      <w:r w:rsidRPr="00DB0480">
        <w:t>reflect</w:t>
      </w:r>
      <w:r w:rsidRPr="002E3887">
        <w:rPr>
          <w:spacing w:val="-6"/>
        </w:rPr>
        <w:t xml:space="preserve"> </w:t>
      </w:r>
      <w:r w:rsidRPr="00DB0480">
        <w:t>the</w:t>
      </w:r>
      <w:r w:rsidRPr="002E3887">
        <w:rPr>
          <w:spacing w:val="-6"/>
        </w:rPr>
        <w:t xml:space="preserve"> </w:t>
      </w:r>
      <w:r w:rsidRPr="00DB0480">
        <w:t>other</w:t>
      </w:r>
      <w:r w:rsidRPr="002E3887">
        <w:rPr>
          <w:spacing w:val="-6"/>
        </w:rPr>
        <w:t xml:space="preserve"> </w:t>
      </w:r>
      <w:r w:rsidRPr="00DB0480">
        <w:t>updates</w:t>
      </w:r>
      <w:r w:rsidRPr="002E3887">
        <w:rPr>
          <w:spacing w:val="-6"/>
        </w:rPr>
        <w:t xml:space="preserve"> </w:t>
      </w:r>
      <w:r w:rsidRPr="00DB0480">
        <w:t>to</w:t>
      </w:r>
      <w:r w:rsidRPr="002E3887">
        <w:rPr>
          <w:spacing w:val="-6"/>
        </w:rPr>
        <w:t xml:space="preserve"> </w:t>
      </w:r>
      <w:r w:rsidRPr="00DB0480">
        <w:t>the</w:t>
      </w:r>
      <w:r w:rsidRPr="002E3887">
        <w:rPr>
          <w:spacing w:val="-6"/>
        </w:rPr>
        <w:t xml:space="preserve"> </w:t>
      </w:r>
      <w:r w:rsidRPr="00DB0480">
        <w:t>specification.</w:t>
      </w:r>
      <w:r w:rsidRPr="002E3887">
        <w:rPr>
          <w:spacing w:val="-11"/>
        </w:rPr>
        <w:t xml:space="preserve"> </w:t>
      </w:r>
      <w:r w:rsidRPr="00DB0480">
        <w:t>The</w:t>
      </w:r>
      <w:bookmarkStart w:id="3" w:name="Version_1.2"/>
      <w:bookmarkStart w:id="4" w:name="Version_1.3_(this_document)"/>
      <w:bookmarkStart w:id="5" w:name="_bookmark1"/>
      <w:bookmarkEnd w:id="3"/>
      <w:bookmarkEnd w:id="4"/>
      <w:bookmarkEnd w:id="5"/>
      <w:r>
        <w:t xml:space="preserve"> </w:t>
      </w:r>
      <w:r w:rsidRPr="00DB0480">
        <w:t>inclusion of this block is now required in all lidar data eXtensible Markup Language (XML) metadata files.</w:t>
      </w:r>
    </w:p>
    <w:p w14:paraId="7CE7603C" w14:textId="77777777" w:rsidR="00E14D10" w:rsidRDefault="00E14D10" w:rsidP="001524FA">
      <w:pPr>
        <w:pStyle w:val="ListParagraph"/>
        <w:numPr>
          <w:ilvl w:val="0"/>
          <w:numId w:val="48"/>
        </w:numPr>
      </w:pPr>
      <w:r>
        <w:t>The 2-gigabyte (GB) limit on swath file size was removed, although the method for splitting large</w:t>
      </w:r>
      <w:r w:rsidRPr="002E3887">
        <w:rPr>
          <w:spacing w:val="-26"/>
        </w:rPr>
        <w:t xml:space="preserve"> </w:t>
      </w:r>
      <w:r>
        <w:t>swath files remains in the specification for use in situations where a data producer needs to produce smaller</w:t>
      </w:r>
      <w:r w:rsidRPr="002E3887">
        <w:rPr>
          <w:spacing w:val="-21"/>
        </w:rPr>
        <w:t xml:space="preserve"> </w:t>
      </w:r>
      <w:r>
        <w:t>files.</w:t>
      </w:r>
    </w:p>
    <w:p w14:paraId="5363D083" w14:textId="77777777" w:rsidR="00E14D10" w:rsidRDefault="00E14D10" w:rsidP="001524FA">
      <w:pPr>
        <w:pStyle w:val="ListParagraph"/>
        <w:numPr>
          <w:ilvl w:val="0"/>
          <w:numId w:val="48"/>
        </w:numPr>
      </w:pPr>
      <w:r>
        <w:t>The test area for assessing classification accuracy was corrected from 1 kilometer square to 1 square</w:t>
      </w:r>
      <w:r w:rsidRPr="002E3887">
        <w:rPr>
          <w:spacing w:val="-26"/>
        </w:rPr>
        <w:t xml:space="preserve"> </w:t>
      </w:r>
      <w:r>
        <w:t>kilometer.</w:t>
      </w:r>
    </w:p>
    <w:p w14:paraId="37430F07" w14:textId="77777777" w:rsidR="00E14D10" w:rsidRDefault="00E14D10" w:rsidP="001524FA">
      <w:pPr>
        <w:pStyle w:val="ListParagraph"/>
        <w:numPr>
          <w:ilvl w:val="0"/>
          <w:numId w:val="48"/>
        </w:numPr>
      </w:pPr>
      <w:r w:rsidRPr="002E3887">
        <w:rPr>
          <w:spacing w:val="-5"/>
        </w:rPr>
        <w:t xml:space="preserve">Two </w:t>
      </w:r>
      <w:r>
        <w:t>additional point classification type</w:t>
      </w:r>
      <w:r w:rsidRPr="002E3887">
        <w:rPr>
          <w:spacing w:val="-18"/>
        </w:rPr>
        <w:t xml:space="preserve"> </w:t>
      </w:r>
      <w:r>
        <w:t>requirements were</w:t>
      </w:r>
      <w:r w:rsidRPr="002E3887">
        <w:rPr>
          <w:spacing w:val="-2"/>
        </w:rPr>
        <w:t xml:space="preserve"> </w:t>
      </w:r>
      <w:r>
        <w:t>defined:</w:t>
      </w:r>
    </w:p>
    <w:p w14:paraId="22A4466D" w14:textId="77777777" w:rsidR="00E14D10" w:rsidRPr="00E14D10" w:rsidRDefault="00E14D10" w:rsidP="001524FA">
      <w:pPr>
        <w:pStyle w:val="ListParagraph"/>
        <w:numPr>
          <w:ilvl w:val="1"/>
          <w:numId w:val="37"/>
        </w:numPr>
      </w:pPr>
      <w:r w:rsidRPr="00E14D10">
        <w:t>Class 17, Bridges</w:t>
      </w:r>
    </w:p>
    <w:p w14:paraId="132E96FF" w14:textId="77777777" w:rsidR="00E14D10" w:rsidRPr="00E14D10" w:rsidRDefault="00E14D10" w:rsidP="001524FA">
      <w:pPr>
        <w:pStyle w:val="ListParagraph"/>
        <w:numPr>
          <w:ilvl w:val="1"/>
          <w:numId w:val="37"/>
        </w:numPr>
      </w:pPr>
      <w:r w:rsidRPr="00E14D10">
        <w:t>Class 18, High</w:t>
      </w:r>
      <w:r w:rsidRPr="002E3887">
        <w:rPr>
          <w:spacing w:val="-2"/>
        </w:rPr>
        <w:t xml:space="preserve"> </w:t>
      </w:r>
      <w:r w:rsidRPr="00E14D10">
        <w:t>Noise</w:t>
      </w:r>
    </w:p>
    <w:p w14:paraId="7D636E7A" w14:textId="77777777" w:rsidR="00E14D10" w:rsidRDefault="00E14D10" w:rsidP="001524FA">
      <w:pPr>
        <w:pStyle w:val="ListParagraph"/>
        <w:numPr>
          <w:ilvl w:val="0"/>
          <w:numId w:val="48"/>
        </w:numPr>
      </w:pPr>
      <w:r>
        <w:t>Anticipating that projects will more frequently use multiple coverage collection (for example, overlap greater than 50 percent) to achieve the higher pulse density required, terminology and requirements for this data organization were</w:t>
      </w:r>
      <w:r w:rsidRPr="002E3887">
        <w:rPr>
          <w:spacing w:val="-2"/>
        </w:rPr>
        <w:t xml:space="preserve"> </w:t>
      </w:r>
      <w:r>
        <w:t>added.</w:t>
      </w:r>
    </w:p>
    <w:p w14:paraId="6A924736" w14:textId="77777777" w:rsidR="00E14D10" w:rsidRDefault="00E14D10" w:rsidP="001524FA">
      <w:pPr>
        <w:pStyle w:val="ListParagraph"/>
        <w:numPr>
          <w:ilvl w:val="0"/>
          <w:numId w:val="48"/>
        </w:numPr>
      </w:pPr>
      <w:r>
        <w:lastRenderedPageBreak/>
        <w:t>Requirements for datum and coordinate reference systems were refined and</w:t>
      </w:r>
      <w:r w:rsidRPr="002E3887">
        <w:rPr>
          <w:spacing w:val="-5"/>
        </w:rPr>
        <w:t xml:space="preserve"> </w:t>
      </w:r>
      <w:r>
        <w:t>clarified.</w:t>
      </w:r>
    </w:p>
    <w:p w14:paraId="31F600FF" w14:textId="035FE322" w:rsidR="00745A2F" w:rsidRDefault="00E14D10" w:rsidP="001524FA">
      <w:pPr>
        <w:pStyle w:val="ListParagraph"/>
        <w:numPr>
          <w:ilvl w:val="0"/>
          <w:numId w:val="48"/>
        </w:numPr>
      </w:pPr>
      <w:r w:rsidRPr="00E85374">
        <w:t xml:space="preserve">Development and delivery of </w:t>
      </w:r>
      <w:proofErr w:type="spellStart"/>
      <w:r w:rsidRPr="00E85374">
        <w:t>breaklines</w:t>
      </w:r>
      <w:proofErr w:type="spellEnd"/>
      <w:r w:rsidRPr="00E85374">
        <w:t xml:space="preserve"> were</w:t>
      </w:r>
      <w:r w:rsidRPr="002E3887">
        <w:rPr>
          <w:spacing w:val="-22"/>
        </w:rPr>
        <w:t xml:space="preserve"> </w:t>
      </w:r>
      <w:r w:rsidRPr="00E85374">
        <w:t xml:space="preserve">required for all </w:t>
      </w:r>
      <w:proofErr w:type="spellStart"/>
      <w:r w:rsidRPr="00E85374">
        <w:t>hydroflattened</w:t>
      </w:r>
      <w:proofErr w:type="spellEnd"/>
      <w:r w:rsidRPr="00E85374">
        <w:t xml:space="preserve"> waterbodies, regardless of the methodology used by the data producer for </w:t>
      </w:r>
      <w:proofErr w:type="spellStart"/>
      <w:r w:rsidRPr="00E85374">
        <w:t>hydroflattening</w:t>
      </w:r>
      <w:proofErr w:type="spellEnd"/>
      <w:r w:rsidRPr="00E85374">
        <w:t>.</w:t>
      </w:r>
    </w:p>
    <w:p w14:paraId="3124E102" w14:textId="26D0C3D8" w:rsidR="00E14D10" w:rsidRDefault="00E14D10" w:rsidP="001524FA">
      <w:pPr>
        <w:pStyle w:val="ListParagraph"/>
        <w:numPr>
          <w:ilvl w:val="0"/>
          <w:numId w:val="48"/>
        </w:numPr>
      </w:pPr>
      <w:r w:rsidRPr="00E85374">
        <w:t>Requirements and guidelines for flightline overlap</w:t>
      </w:r>
      <w:r w:rsidRPr="00745A2F">
        <w:rPr>
          <w:spacing w:val="-22"/>
        </w:rPr>
        <w:t xml:space="preserve"> </w:t>
      </w:r>
      <w:r w:rsidRPr="00E85374">
        <w:t>and scan angle limits were removed. Data producers were cautioned that more rigorous attention will be paid to gaps in and the relative accuracy of the point</w:t>
      </w:r>
      <w:r w:rsidRPr="00745A2F">
        <w:rPr>
          <w:spacing w:val="-4"/>
        </w:rPr>
        <w:t xml:space="preserve"> </w:t>
      </w:r>
      <w:r w:rsidRPr="00E85374">
        <w:t>data.</w:t>
      </w:r>
    </w:p>
    <w:p w14:paraId="0ADAA872" w14:textId="77777777" w:rsidR="003B7EEB" w:rsidRDefault="003B7EEB">
      <w:pPr>
        <w:rPr>
          <w:rFonts w:eastAsiaTheme="majorEastAsia" w:cstheme="majorBidi"/>
          <w:b/>
          <w:color w:val="000000" w:themeColor="text1"/>
          <w:sz w:val="28"/>
          <w:szCs w:val="26"/>
        </w:rPr>
      </w:pPr>
      <w:r>
        <w:br w:type="page"/>
      </w:r>
    </w:p>
    <w:p w14:paraId="45021F85" w14:textId="0E37B9AC" w:rsidR="0053704A" w:rsidRDefault="0053704A" w:rsidP="00801DC5">
      <w:pPr>
        <w:pStyle w:val="Heading2"/>
      </w:pPr>
      <w:r w:rsidRPr="0053704A">
        <w:lastRenderedPageBreak/>
        <w:t>Collection Requirements</w:t>
      </w:r>
    </w:p>
    <w:p w14:paraId="35E7FBCE" w14:textId="77777777" w:rsidR="0022260F" w:rsidRDefault="0022260F">
      <w:r w:rsidRPr="0022260F">
        <w:t>Lidar collection parameters are highly dependent on the environment of the project area and numerous additional factors.  Although these variations must be accepted, this section defines a number of collection requirements that must be met to achieve the consistent national lidar collection at the heart of 3DEP.</w:t>
      </w:r>
    </w:p>
    <w:p w14:paraId="0F384767" w14:textId="77777777" w:rsidR="004B7F7D" w:rsidRPr="0022260F" w:rsidRDefault="004B7F7D" w:rsidP="00801DC5">
      <w:pPr>
        <w:pStyle w:val="Heading3"/>
      </w:pPr>
      <w:r w:rsidRPr="0022260F">
        <w:t>Collection Area</w:t>
      </w:r>
    </w:p>
    <w:p w14:paraId="1D137914" w14:textId="11382AE0" w:rsidR="004B7F7D" w:rsidRDefault="00D50037" w:rsidP="004B7F7D">
      <w:pPr>
        <w:pStyle w:val="ListParagraph"/>
        <w:numPr>
          <w:ilvl w:val="0"/>
          <w:numId w:val="3"/>
        </w:numPr>
        <w:spacing w:after="120"/>
      </w:pPr>
      <w:r w:rsidRPr="00D50037">
        <w:t xml:space="preserve">The Defined Project Area (DPA) shall be the Area of Interest (AOI) plus a 100-meter buffer. </w:t>
      </w:r>
    </w:p>
    <w:p w14:paraId="7FA7CD72" w14:textId="6653B71F" w:rsidR="00D50037" w:rsidRDefault="00D50037" w:rsidP="004B7F7D">
      <w:pPr>
        <w:pStyle w:val="ListParagraph"/>
        <w:numPr>
          <w:ilvl w:val="0"/>
          <w:numId w:val="3"/>
        </w:numPr>
        <w:spacing w:after="120"/>
      </w:pPr>
      <w:r w:rsidRPr="00D50037">
        <w:t>Data collection is required for the full extent of the DPA.</w:t>
      </w:r>
    </w:p>
    <w:p w14:paraId="34A50BB6" w14:textId="23460DC3" w:rsidR="00D50037" w:rsidRDefault="00D50037" w:rsidP="004B7F7D">
      <w:pPr>
        <w:pStyle w:val="ListParagraph"/>
        <w:numPr>
          <w:ilvl w:val="0"/>
          <w:numId w:val="3"/>
        </w:numPr>
        <w:spacing w:after="120"/>
      </w:pPr>
      <w:r w:rsidRPr="00D50037">
        <w:t>All products shall be produced to 3DEP and Task Order requirements up the edge of the DPA.</w:t>
      </w:r>
    </w:p>
    <w:p w14:paraId="518AA7A3" w14:textId="3322F157" w:rsidR="00D50037" w:rsidRDefault="00D50037" w:rsidP="004B7F7D">
      <w:pPr>
        <w:pStyle w:val="ListParagraph"/>
        <w:numPr>
          <w:ilvl w:val="0"/>
          <w:numId w:val="3"/>
        </w:numPr>
        <w:spacing w:after="120"/>
      </w:pPr>
      <w:r w:rsidRPr="00D50037">
        <w:t>All data and products shall be delivered to the customer for the full extent of the DPA.</w:t>
      </w:r>
    </w:p>
    <w:p w14:paraId="5E9176F6" w14:textId="73C2BF77" w:rsidR="00D50037" w:rsidRPr="0022260F" w:rsidRDefault="00D50037" w:rsidP="004B7F7D">
      <w:pPr>
        <w:pStyle w:val="ListParagraph"/>
        <w:numPr>
          <w:ilvl w:val="0"/>
          <w:numId w:val="3"/>
        </w:numPr>
        <w:spacing w:after="120"/>
      </w:pPr>
      <w:r w:rsidRPr="00D50037">
        <w:t>All products, including checkpoints, shall be located within or otherwise clipped to DPA extents.</w:t>
      </w:r>
    </w:p>
    <w:p w14:paraId="2C9DFC0C" w14:textId="77777777" w:rsidR="004B7F7D" w:rsidRPr="0022260F" w:rsidRDefault="004B7F7D" w:rsidP="00801DC5">
      <w:pPr>
        <w:pStyle w:val="Heading3"/>
      </w:pPr>
      <w:r w:rsidRPr="0022260F">
        <w:t>Quality Level</w:t>
      </w:r>
    </w:p>
    <w:p w14:paraId="43DB1487" w14:textId="7E1BF89D" w:rsidR="004B7F7D" w:rsidRPr="0022260F" w:rsidRDefault="004B7F7D" w:rsidP="004B7F7D">
      <w:pPr>
        <w:pStyle w:val="ListParagraph"/>
        <w:numPr>
          <w:ilvl w:val="0"/>
          <w:numId w:val="4"/>
        </w:numPr>
        <w:spacing w:after="120"/>
      </w:pPr>
      <w:r w:rsidRPr="0022260F">
        <w:t>The minimum acceptable Quality Level (QL) for 3DEP collections is QL2</w:t>
      </w:r>
      <w:r w:rsidR="006B088E">
        <w:t xml:space="preserve"> as d</w:t>
      </w:r>
      <w:r w:rsidR="006B088E" w:rsidRPr="006B088E">
        <w:t xml:space="preserve">efined in this specification. </w:t>
      </w:r>
      <w:r w:rsidR="006B088E" w:rsidRPr="006B088E">
        <w:rPr>
          <w:i/>
        </w:rPr>
        <w:t>See</w:t>
      </w:r>
      <w:r w:rsidR="006B088E" w:rsidRPr="006B088E">
        <w:t xml:space="preserve"> tables 1-6 for detailed QL requirements.</w:t>
      </w:r>
    </w:p>
    <w:p w14:paraId="46AF536A" w14:textId="77777777" w:rsidR="004B7F7D" w:rsidRPr="0022260F" w:rsidRDefault="004B7F7D" w:rsidP="00801DC5">
      <w:pPr>
        <w:pStyle w:val="Heading3"/>
      </w:pPr>
      <w:r w:rsidRPr="0022260F">
        <w:t>Multiple Discrete Returns</w:t>
      </w:r>
    </w:p>
    <w:p w14:paraId="4F1FD137" w14:textId="77777777" w:rsidR="004B7F7D" w:rsidRPr="0022260F" w:rsidRDefault="004B7F7D" w:rsidP="004B7F7D">
      <w:pPr>
        <w:pStyle w:val="ListParagraph"/>
        <w:numPr>
          <w:ilvl w:val="0"/>
          <w:numId w:val="4"/>
        </w:numPr>
        <w:spacing w:after="120"/>
      </w:pPr>
      <w:r w:rsidRPr="0022260F">
        <w:t>Deriving and delivering multiple discrete returns are required in all conventional lidar data collection efforts.</w:t>
      </w:r>
    </w:p>
    <w:p w14:paraId="12A9FE4E" w14:textId="77777777" w:rsidR="004B7F7D" w:rsidRPr="0022260F" w:rsidRDefault="004B7F7D" w:rsidP="004B7F7D">
      <w:pPr>
        <w:pStyle w:val="ListParagraph"/>
        <w:numPr>
          <w:ilvl w:val="0"/>
          <w:numId w:val="4"/>
        </w:numPr>
        <w:spacing w:after="120"/>
      </w:pPr>
      <w:r w:rsidRPr="0022260F">
        <w:t>Data collection shall be capable of at least three returns per pulse.</w:t>
      </w:r>
    </w:p>
    <w:p w14:paraId="6F7B1971" w14:textId="77777777" w:rsidR="00997541" w:rsidRPr="0022260F" w:rsidRDefault="00997541" w:rsidP="00997541">
      <w:pPr>
        <w:pStyle w:val="Heading3"/>
      </w:pPr>
      <w:r w:rsidRPr="0022260F">
        <w:t>Intensity Values</w:t>
      </w:r>
    </w:p>
    <w:p w14:paraId="608C0560" w14:textId="77777777" w:rsidR="00997541" w:rsidRPr="0022260F" w:rsidRDefault="00997541" w:rsidP="00997541">
      <w:pPr>
        <w:pStyle w:val="ListParagraph"/>
        <w:numPr>
          <w:ilvl w:val="0"/>
          <w:numId w:val="5"/>
        </w:numPr>
        <w:spacing w:after="120"/>
      </w:pPr>
      <w:r w:rsidRPr="0022260F">
        <w:t>Intensity values are required for each multiple discrete return.</w:t>
      </w:r>
    </w:p>
    <w:p w14:paraId="76B7217E" w14:textId="10992FCC" w:rsidR="00997541" w:rsidRPr="001C702A" w:rsidRDefault="00997541" w:rsidP="00997541">
      <w:pPr>
        <w:pStyle w:val="ListParagraph"/>
        <w:numPr>
          <w:ilvl w:val="0"/>
          <w:numId w:val="5"/>
        </w:numPr>
        <w:spacing w:after="120"/>
      </w:pPr>
      <w:r w:rsidRPr="001C702A">
        <w:t xml:space="preserve">The intensity values recorded in the LAS files shall be </w:t>
      </w:r>
      <w:r w:rsidR="009A69D5" w:rsidRPr="001C702A">
        <w:t>linearly scaled</w:t>
      </w:r>
      <w:r w:rsidRPr="001C702A">
        <w:t xml:space="preserve"> to 16</w:t>
      </w:r>
      <w:r w:rsidR="6941F33C" w:rsidRPr="001C702A">
        <w:t>-</w:t>
      </w:r>
      <w:r w:rsidR="733B3357" w:rsidRPr="001C702A">
        <w:t>bit</w:t>
      </w:r>
      <w:r w:rsidR="3CB64D25" w:rsidRPr="001C702A">
        <w:t>s</w:t>
      </w:r>
      <w:r w:rsidRPr="001C702A">
        <w:t xml:space="preserve"> </w:t>
      </w:r>
      <w:r w:rsidR="009A69D5" w:rsidRPr="001C702A">
        <w:t>per</w:t>
      </w:r>
      <w:r w:rsidRPr="001C702A">
        <w:t xml:space="preserve"> the </w:t>
      </w:r>
      <w:r w:rsidR="009A69D5" w:rsidRPr="001C702A">
        <w:t>ASPRS</w:t>
      </w:r>
      <w:r w:rsidR="68A4575C" w:rsidRPr="001C702A">
        <w:t xml:space="preserve"> </w:t>
      </w:r>
      <w:r w:rsidRPr="001C702A">
        <w:t>LAS specification version 1.4–R15 (ASPRS, 2011).</w:t>
      </w:r>
    </w:p>
    <w:p w14:paraId="620B9C78" w14:textId="2F379659" w:rsidR="004B7F7D" w:rsidRPr="0022260F" w:rsidRDefault="004B7F7D" w:rsidP="00801DC5">
      <w:pPr>
        <w:pStyle w:val="Heading3"/>
      </w:pPr>
      <w:r w:rsidRPr="0022260F">
        <w:t>Nominal Pulse Spacing</w:t>
      </w:r>
    </w:p>
    <w:p w14:paraId="7C820648" w14:textId="1E5B454A" w:rsidR="00F14177" w:rsidRDefault="00F14177" w:rsidP="00A52870">
      <w:pPr>
        <w:pStyle w:val="ListParagraph"/>
        <w:spacing w:after="120"/>
      </w:pPr>
      <w:r w:rsidRPr="00F14177">
        <w:rPr>
          <w:i/>
        </w:rPr>
        <w:t>For further explanation of ANPD and ANPS, see Lidar Base Specification v. 1.3</w:t>
      </w:r>
      <w:r w:rsidRPr="00F14177">
        <w:t>.</w:t>
      </w:r>
    </w:p>
    <w:p w14:paraId="690A3CBD" w14:textId="07212CD0" w:rsidR="00F14177" w:rsidRDefault="00F14177" w:rsidP="004B7F7D">
      <w:pPr>
        <w:pStyle w:val="ListParagraph"/>
        <w:numPr>
          <w:ilvl w:val="0"/>
          <w:numId w:val="6"/>
        </w:numPr>
        <w:spacing w:after="120"/>
      </w:pPr>
      <w:r w:rsidRPr="00F14177">
        <w:t>The required ANPS and ANPD by QL are listed in table 1.</w:t>
      </w:r>
    </w:p>
    <w:p w14:paraId="727EA3D2" w14:textId="3B3B326C" w:rsidR="004B7F7D" w:rsidRPr="0022260F" w:rsidRDefault="004B7F7D" w:rsidP="004B7F7D">
      <w:pPr>
        <w:pStyle w:val="ListParagraph"/>
        <w:numPr>
          <w:ilvl w:val="0"/>
          <w:numId w:val="6"/>
        </w:numPr>
        <w:spacing w:after="120"/>
      </w:pPr>
      <w:r w:rsidRPr="0022260F">
        <w:t>Aggregate Nominal Pulse Density (ANPD) and Aggregate Nominal Pulse Spacing (ANPS) shall meet the requirements of the Quality Level (QL) of the project with a minimum of QL2 for 3DEP collections.</w:t>
      </w:r>
    </w:p>
    <w:p w14:paraId="7F5FB5A2" w14:textId="77777777" w:rsidR="004B7F7D" w:rsidRPr="0022260F" w:rsidRDefault="004B7F7D" w:rsidP="004B7F7D">
      <w:pPr>
        <w:pStyle w:val="ListParagraph"/>
        <w:numPr>
          <w:ilvl w:val="0"/>
          <w:numId w:val="6"/>
        </w:numPr>
        <w:spacing w:after="120"/>
      </w:pPr>
      <w:r w:rsidRPr="0022260F">
        <w:t>Aggregate Nominal Pulse Density (ANPD) shall be no less than 2 points per square meter (QL2); assessment to be made against single swath, first return data located within the geometrically usable center portion (typically ~95%) of each swath.</w:t>
      </w:r>
    </w:p>
    <w:p w14:paraId="15C7FBEB" w14:textId="1EC0E887" w:rsidR="004B7F7D" w:rsidRDefault="004B7F7D" w:rsidP="004B7F7D">
      <w:pPr>
        <w:pStyle w:val="ListParagraph"/>
        <w:numPr>
          <w:ilvl w:val="0"/>
          <w:numId w:val="6"/>
        </w:numPr>
        <w:spacing w:after="120"/>
      </w:pPr>
      <w:r w:rsidRPr="0022260F">
        <w:t>Aggregate Nominal Pulse Spacing (ANPS) shall be no greater than 0.70 meters (QL2); assessment to be made against single swath, first return data located within the geometrically usable center portion (typically ~95%) of each swath.</w:t>
      </w:r>
    </w:p>
    <w:p w14:paraId="69A55486" w14:textId="1D559212" w:rsidR="00F14177" w:rsidRPr="0022260F" w:rsidRDefault="00F14177" w:rsidP="004B7F7D">
      <w:pPr>
        <w:pStyle w:val="ListParagraph"/>
        <w:numPr>
          <w:ilvl w:val="0"/>
          <w:numId w:val="6"/>
        </w:numPr>
        <w:spacing w:after="120"/>
      </w:pPr>
      <w:r w:rsidRPr="00F14177">
        <w:t>Dependent on the local terrain and land cover conditions in a project, a greater pulse density may be required on specific projects.</w:t>
      </w:r>
    </w:p>
    <w:p w14:paraId="341827C9" w14:textId="77777777" w:rsidR="004B7F7D" w:rsidRPr="0022260F" w:rsidRDefault="004B7F7D" w:rsidP="00801DC5">
      <w:pPr>
        <w:pStyle w:val="Heading3"/>
      </w:pPr>
      <w:r w:rsidRPr="0022260F">
        <w:t>Data Voids</w:t>
      </w:r>
    </w:p>
    <w:p w14:paraId="1DBB1374" w14:textId="77777777" w:rsidR="004B7F7D" w:rsidRPr="0022260F" w:rsidRDefault="004B7F7D" w:rsidP="004B7F7D">
      <w:pPr>
        <w:pStyle w:val="ListParagraph"/>
        <w:numPr>
          <w:ilvl w:val="0"/>
          <w:numId w:val="7"/>
        </w:numPr>
        <w:spacing w:after="120"/>
      </w:pPr>
      <w:r w:rsidRPr="0022260F">
        <w:t>A data void is considered to be any area greater than or equal to (4 × ANPS)</w:t>
      </w:r>
      <w:r w:rsidRPr="00CA22B9">
        <w:rPr>
          <w:vertAlign w:val="superscript"/>
        </w:rPr>
        <w:t>2</w:t>
      </w:r>
      <w:r w:rsidRPr="0022260F">
        <w:t>, which is measured using first returns only.</w:t>
      </w:r>
    </w:p>
    <w:p w14:paraId="2CE5FCEB" w14:textId="77777777" w:rsidR="004B7F7D" w:rsidRDefault="004B7F7D" w:rsidP="004B7F7D">
      <w:pPr>
        <w:pStyle w:val="ListParagraph"/>
        <w:numPr>
          <w:ilvl w:val="0"/>
          <w:numId w:val="7"/>
        </w:numPr>
        <w:spacing w:after="120"/>
      </w:pPr>
      <w:r w:rsidRPr="0022260F">
        <w:t xml:space="preserve">Data voids within a single swath are not acceptable, except in the following circumstances: </w:t>
      </w:r>
    </w:p>
    <w:p w14:paraId="0E248A8E" w14:textId="77777777" w:rsidR="004B7F7D" w:rsidRDefault="004B7F7D" w:rsidP="004B7F7D">
      <w:pPr>
        <w:pStyle w:val="ListParagraph"/>
        <w:numPr>
          <w:ilvl w:val="1"/>
          <w:numId w:val="1"/>
        </w:numPr>
        <w:spacing w:after="120"/>
      </w:pPr>
      <w:r w:rsidRPr="0022260F">
        <w:t xml:space="preserve">where caused by waterbodies; </w:t>
      </w:r>
    </w:p>
    <w:p w14:paraId="2AE4327E" w14:textId="77777777" w:rsidR="004B7F7D" w:rsidRDefault="004B7F7D" w:rsidP="004B7F7D">
      <w:pPr>
        <w:pStyle w:val="ListParagraph"/>
        <w:numPr>
          <w:ilvl w:val="1"/>
          <w:numId w:val="1"/>
        </w:numPr>
        <w:spacing w:after="120"/>
      </w:pPr>
      <w:r w:rsidRPr="0022260F">
        <w:t xml:space="preserve">where caused by areas of low near infrared reflectivity, such as asphalt or composition roofing; </w:t>
      </w:r>
    </w:p>
    <w:p w14:paraId="0F71DB80" w14:textId="77777777" w:rsidR="004B7F7D" w:rsidRDefault="004B7F7D" w:rsidP="004B7F7D">
      <w:pPr>
        <w:pStyle w:val="ListParagraph"/>
        <w:numPr>
          <w:ilvl w:val="1"/>
          <w:numId w:val="1"/>
        </w:numPr>
        <w:spacing w:after="120"/>
      </w:pPr>
      <w:r w:rsidRPr="0022260F">
        <w:t xml:space="preserve">where caused by lidar shadowing from buildings or other features; or </w:t>
      </w:r>
    </w:p>
    <w:p w14:paraId="1DFE7B2B" w14:textId="77777777" w:rsidR="004B7F7D" w:rsidRPr="0022260F" w:rsidRDefault="004B7F7D" w:rsidP="004B7F7D">
      <w:pPr>
        <w:pStyle w:val="ListParagraph"/>
        <w:numPr>
          <w:ilvl w:val="1"/>
          <w:numId w:val="1"/>
        </w:numPr>
        <w:spacing w:after="120"/>
      </w:pPr>
      <w:r w:rsidRPr="0022260F">
        <w:lastRenderedPageBreak/>
        <w:t>where appropriately filled in by another swath.</w:t>
      </w:r>
    </w:p>
    <w:p w14:paraId="46C7E6E7" w14:textId="455F73A0" w:rsidR="004B7F7D" w:rsidRPr="0022260F" w:rsidRDefault="004B7F7D" w:rsidP="004B7F7D">
      <w:pPr>
        <w:pStyle w:val="ListParagraph"/>
        <w:numPr>
          <w:ilvl w:val="0"/>
          <w:numId w:val="1"/>
        </w:numPr>
        <w:spacing w:after="120"/>
      </w:pPr>
      <w:r w:rsidRPr="0022260F">
        <w:t xml:space="preserve">For projects designed to achieve the required ANPS through multiple coverage, the entire </w:t>
      </w:r>
      <w:r w:rsidR="00D50037">
        <w:t>DPA</w:t>
      </w:r>
      <w:r w:rsidRPr="0022260F">
        <w:t xml:space="preserve"> shall be covered with the designed number of swaths. Areas meeting the size threshold defined above for single coverage that are not covered by the designed number of swaths are data voids</w:t>
      </w:r>
      <w:r w:rsidR="003236CB">
        <w:t xml:space="preserve"> (</w:t>
      </w:r>
      <w:r w:rsidR="003236CB" w:rsidRPr="003236CB">
        <w:t>figures 1-3</w:t>
      </w:r>
      <w:r w:rsidR="003236CB">
        <w:t>)</w:t>
      </w:r>
      <w:r w:rsidRPr="0022260F">
        <w:t>.</w:t>
      </w:r>
    </w:p>
    <w:p w14:paraId="7DF2144A" w14:textId="77777777" w:rsidR="004B7F7D" w:rsidRPr="0022260F" w:rsidRDefault="004B7F7D" w:rsidP="00801DC5">
      <w:pPr>
        <w:pStyle w:val="Heading3"/>
      </w:pPr>
      <w:r w:rsidRPr="0022260F">
        <w:t>Spatial Distribution and Regularity</w:t>
      </w:r>
    </w:p>
    <w:p w14:paraId="468D614B" w14:textId="4301E53F" w:rsidR="00A52870" w:rsidRDefault="00A52870" w:rsidP="00A52870">
      <w:pPr>
        <w:pStyle w:val="ListParagraph"/>
        <w:spacing w:after="120"/>
        <w:rPr>
          <w:i/>
        </w:rPr>
      </w:pPr>
      <w:r w:rsidRPr="00A52870">
        <w:rPr>
          <w:i/>
        </w:rPr>
        <w:t>The process described in this section relates only to regular and uniform point distribution. The process does not relate to, nor can it be used for, the assessment of NPS, ANPS, or data voids.</w:t>
      </w:r>
    </w:p>
    <w:p w14:paraId="3AC478CE" w14:textId="77777777" w:rsidR="00A52870" w:rsidRPr="00A52870" w:rsidRDefault="00A52870" w:rsidP="00A52870">
      <w:pPr>
        <w:pStyle w:val="ListParagraph"/>
        <w:spacing w:after="120"/>
      </w:pPr>
    </w:p>
    <w:p w14:paraId="4B015C0F" w14:textId="7C5E3E6A" w:rsidR="004B7F7D" w:rsidRPr="0022260F" w:rsidRDefault="004B7F7D" w:rsidP="004B7F7D">
      <w:pPr>
        <w:pStyle w:val="ListParagraph"/>
        <w:numPr>
          <w:ilvl w:val="0"/>
          <w:numId w:val="8"/>
        </w:numPr>
        <w:spacing w:after="120"/>
      </w:pPr>
      <w:r w:rsidRPr="0022260F">
        <w:t>The spatial distribution of geometrically usable points will be uniform and regular.</w:t>
      </w:r>
    </w:p>
    <w:p w14:paraId="0E358AFC" w14:textId="77777777" w:rsidR="004B7F7D" w:rsidRPr="0022260F" w:rsidRDefault="004B7F7D" w:rsidP="004B7F7D">
      <w:pPr>
        <w:pStyle w:val="ListParagraph"/>
        <w:numPr>
          <w:ilvl w:val="0"/>
          <w:numId w:val="8"/>
        </w:numPr>
        <w:spacing w:after="120"/>
      </w:pPr>
      <w:r w:rsidRPr="0022260F">
        <w:t>Collections will be planned and executed to produce an aggregate first return point data that approaches a uniform, regular lattice of points.</w:t>
      </w:r>
    </w:p>
    <w:p w14:paraId="3721AFBA" w14:textId="77777777" w:rsidR="004B7F7D" w:rsidRDefault="004B7F7D" w:rsidP="004B7F7D">
      <w:pPr>
        <w:pStyle w:val="ListParagraph"/>
        <w:numPr>
          <w:ilvl w:val="0"/>
          <w:numId w:val="8"/>
        </w:numPr>
        <w:spacing w:after="120"/>
      </w:pPr>
      <w:r w:rsidRPr="0022260F">
        <w:t xml:space="preserve">The regularity of the point pattern and density throughout the dataset is important and will be assessed by using the following method: </w:t>
      </w:r>
    </w:p>
    <w:p w14:paraId="225F45AB" w14:textId="49C668D6" w:rsidR="004B7F7D" w:rsidRPr="0022260F" w:rsidRDefault="004B7F7D" w:rsidP="004B7F7D">
      <w:pPr>
        <w:pStyle w:val="ListParagraph"/>
        <w:numPr>
          <w:ilvl w:val="1"/>
          <w:numId w:val="2"/>
        </w:numPr>
        <w:spacing w:after="120"/>
      </w:pPr>
      <w:r w:rsidRPr="0022260F">
        <w:t>Assess only non</w:t>
      </w:r>
      <w:r w:rsidR="00AF72C9">
        <w:t>-</w:t>
      </w:r>
      <w:r w:rsidRPr="0022260F">
        <w:t>withheld, first return points of a single File Source ID.</w:t>
      </w:r>
    </w:p>
    <w:p w14:paraId="3C007575" w14:textId="77777777" w:rsidR="004B7F7D" w:rsidRPr="0022260F" w:rsidRDefault="004B7F7D" w:rsidP="004B7F7D">
      <w:pPr>
        <w:pStyle w:val="ListParagraph"/>
        <w:numPr>
          <w:ilvl w:val="1"/>
          <w:numId w:val="2"/>
        </w:numPr>
        <w:spacing w:after="120"/>
      </w:pPr>
      <w:r w:rsidRPr="0022260F">
        <w:t>Exclude acceptable data voids previously identified in this specification.</w:t>
      </w:r>
    </w:p>
    <w:p w14:paraId="78A6D627" w14:textId="77777777" w:rsidR="004B7F7D" w:rsidRPr="0022260F" w:rsidRDefault="004B7F7D" w:rsidP="004B7F7D">
      <w:pPr>
        <w:pStyle w:val="ListParagraph"/>
        <w:numPr>
          <w:ilvl w:val="1"/>
          <w:numId w:val="2"/>
        </w:numPr>
        <w:spacing w:after="120"/>
      </w:pPr>
      <w:r w:rsidRPr="0022260F">
        <w:t>Generate a density raster from the data with a cell size equal to twice the design ANPS.</w:t>
      </w:r>
    </w:p>
    <w:p w14:paraId="33728F67" w14:textId="77777777" w:rsidR="004B7F7D" w:rsidRDefault="004B7F7D" w:rsidP="004B7F7D">
      <w:pPr>
        <w:pStyle w:val="ListParagraph"/>
        <w:numPr>
          <w:ilvl w:val="1"/>
          <w:numId w:val="2"/>
        </w:numPr>
        <w:spacing w:after="120"/>
      </w:pPr>
      <w:r w:rsidRPr="0022260F">
        <w:t xml:space="preserve">Populate the raster using a count of points within each cell. </w:t>
      </w:r>
    </w:p>
    <w:p w14:paraId="4CF4385C" w14:textId="77777777" w:rsidR="004B7F7D" w:rsidRPr="0022260F" w:rsidRDefault="004B7F7D" w:rsidP="004B7F7D">
      <w:pPr>
        <w:pStyle w:val="ListParagraph"/>
        <w:numPr>
          <w:ilvl w:val="1"/>
          <w:numId w:val="2"/>
        </w:numPr>
        <w:spacing w:after="120"/>
      </w:pPr>
      <w:r w:rsidRPr="0022260F">
        <w:t>Ensure that at least 90 percent of the cells in the grid contain at least one lidar point.</w:t>
      </w:r>
    </w:p>
    <w:p w14:paraId="195D0812" w14:textId="2F7003C9" w:rsidR="00863B6F" w:rsidRPr="0022260F" w:rsidRDefault="004B7F7D" w:rsidP="00863B6F">
      <w:pPr>
        <w:pStyle w:val="ListParagraph"/>
        <w:numPr>
          <w:ilvl w:val="0"/>
          <w:numId w:val="2"/>
        </w:numPr>
        <w:spacing w:after="120"/>
      </w:pPr>
      <w:r w:rsidRPr="0022260F">
        <w:t>The USGS–NGP may allow lower passing thresholds for this requirement in areas of substantial relief where maintaining a regular and uniform point distribution is impractical.</w:t>
      </w:r>
    </w:p>
    <w:p w14:paraId="6B051461" w14:textId="77777777" w:rsidR="004B7F7D" w:rsidRPr="0022260F" w:rsidRDefault="004B7F7D" w:rsidP="00801DC5">
      <w:pPr>
        <w:pStyle w:val="Heading3"/>
      </w:pPr>
      <w:r w:rsidRPr="0022260F">
        <w:t>Collection Conditions</w:t>
      </w:r>
    </w:p>
    <w:p w14:paraId="3CEBAE59" w14:textId="77777777" w:rsidR="004B7F7D" w:rsidRPr="0022260F" w:rsidRDefault="004B7F7D" w:rsidP="004B7F7D">
      <w:pPr>
        <w:pStyle w:val="ListParagraph"/>
        <w:numPr>
          <w:ilvl w:val="0"/>
          <w:numId w:val="9"/>
        </w:numPr>
        <w:spacing w:after="120"/>
      </w:pPr>
      <w:r w:rsidRPr="0022260F">
        <w:t>Atmospheric conditions shall be cloud and fog free between the aircraft and ground during all collection operations.</w:t>
      </w:r>
    </w:p>
    <w:p w14:paraId="388C4F65" w14:textId="77777777" w:rsidR="004B7F7D" w:rsidRPr="0022260F" w:rsidRDefault="004B7F7D" w:rsidP="004B7F7D">
      <w:pPr>
        <w:pStyle w:val="ListParagraph"/>
        <w:numPr>
          <w:ilvl w:val="0"/>
          <w:numId w:val="9"/>
        </w:numPr>
        <w:spacing w:after="120"/>
      </w:pPr>
      <w:r w:rsidRPr="0022260F">
        <w:t xml:space="preserve">Ground conditions will be snow free. Very light, </w:t>
      </w:r>
      <w:proofErr w:type="spellStart"/>
      <w:r w:rsidRPr="0022260F">
        <w:t>undrifted</w:t>
      </w:r>
      <w:proofErr w:type="spellEnd"/>
      <w:r w:rsidRPr="0022260F">
        <w:t xml:space="preserve"> snow may be acceptable with prior approval.</w:t>
      </w:r>
    </w:p>
    <w:p w14:paraId="79CE9EF8" w14:textId="77777777" w:rsidR="004B7F7D" w:rsidRPr="0022260F" w:rsidRDefault="004B7F7D" w:rsidP="004B7F7D">
      <w:pPr>
        <w:pStyle w:val="ListParagraph"/>
        <w:numPr>
          <w:ilvl w:val="0"/>
          <w:numId w:val="9"/>
        </w:numPr>
        <w:spacing w:after="120"/>
      </w:pPr>
      <w:r w:rsidRPr="0022260F">
        <w:t>Ground conditions shall be free of extensive flooding or any other type of inundation.</w:t>
      </w:r>
    </w:p>
    <w:p w14:paraId="06B582AA" w14:textId="77777777" w:rsidR="004B7F7D" w:rsidRPr="0022260F" w:rsidRDefault="004B7F7D" w:rsidP="004B7F7D">
      <w:pPr>
        <w:pStyle w:val="ListParagraph"/>
        <w:numPr>
          <w:ilvl w:val="0"/>
          <w:numId w:val="9"/>
        </w:numPr>
        <w:spacing w:after="120"/>
      </w:pPr>
      <w:r w:rsidRPr="0022260F">
        <w:t>Leaf-off vegetation conditions are preferred.</w:t>
      </w:r>
    </w:p>
    <w:p w14:paraId="7C625CE4" w14:textId="77777777" w:rsidR="004B7F7D" w:rsidRPr="0022260F" w:rsidRDefault="004B7F7D" w:rsidP="004B7F7D">
      <w:pPr>
        <w:pStyle w:val="ListParagraph"/>
        <w:numPr>
          <w:ilvl w:val="0"/>
          <w:numId w:val="9"/>
        </w:numPr>
        <w:spacing w:after="120"/>
      </w:pPr>
      <w:r w:rsidRPr="0022260F">
        <w:t>Penetration to the ground shall be adequate to produce an accurate and reliable bare-earth surface for the prescribed QL.</w:t>
      </w:r>
    </w:p>
    <w:p w14:paraId="64928C50" w14:textId="77777777" w:rsidR="004B7F7D" w:rsidRPr="0022260F" w:rsidRDefault="004B7F7D" w:rsidP="004B7F7D">
      <w:pPr>
        <w:pStyle w:val="ListParagraph"/>
        <w:numPr>
          <w:ilvl w:val="0"/>
          <w:numId w:val="9"/>
        </w:numPr>
        <w:spacing w:after="120"/>
      </w:pPr>
      <w:r w:rsidRPr="0022260F">
        <w:t>Collections planned for leaf-on collections shall be approved by the USGS–NGP/3DEP prior to issuance of a task order or contract.</w:t>
      </w:r>
    </w:p>
    <w:p w14:paraId="1C6D3232" w14:textId="53388FD1" w:rsidR="00863B6F" w:rsidRDefault="00E97017">
      <w:pPr>
        <w:pStyle w:val="Heading3"/>
      </w:pPr>
      <w:r>
        <w:t>Overlap</w:t>
      </w:r>
    </w:p>
    <w:p w14:paraId="0E97E515" w14:textId="758184EF" w:rsidR="00E97017" w:rsidRDefault="009E59E2" w:rsidP="0097352C">
      <w:pPr>
        <w:pStyle w:val="ListParagraph"/>
        <w:numPr>
          <w:ilvl w:val="0"/>
          <w:numId w:val="65"/>
        </w:numPr>
      </w:pPr>
      <w:r w:rsidRPr="009E59E2">
        <w:t xml:space="preserve">Excluding points flagged as withheld, each individual swath shall have no less than 75 meters of overlap with each surrounding (adjacent, perpendicular, and/or intersecting) swaths within the project. </w:t>
      </w:r>
    </w:p>
    <w:p w14:paraId="247FB8C9" w14:textId="77777777" w:rsidR="00817445" w:rsidRPr="00E97017" w:rsidRDefault="00817445" w:rsidP="00817445">
      <w:pPr>
        <w:pStyle w:val="ListParagraph"/>
      </w:pPr>
    </w:p>
    <w:p w14:paraId="28FC64D0" w14:textId="4780D193" w:rsidR="00DF40EC" w:rsidRPr="00DF40EC" w:rsidRDefault="00DF40EC" w:rsidP="00801DC5">
      <w:pPr>
        <w:pStyle w:val="Heading2"/>
      </w:pPr>
      <w:r w:rsidRPr="00DF40EC">
        <w:t>Data Processing and Handling</w:t>
      </w:r>
    </w:p>
    <w:p w14:paraId="54B9C775" w14:textId="77777777" w:rsidR="00DF40EC" w:rsidRPr="00DF40EC" w:rsidRDefault="00DF40EC" w:rsidP="00801DC5">
      <w:pPr>
        <w:pStyle w:val="Heading3"/>
      </w:pPr>
      <w:r w:rsidRPr="00DF40EC">
        <w:t>ASPRS LAS File Format</w:t>
      </w:r>
    </w:p>
    <w:p w14:paraId="5677BA27" w14:textId="43C9C417" w:rsidR="00DF40EC" w:rsidRDefault="00DF40EC">
      <w:r w:rsidRPr="00DF40EC">
        <w:t>All point deliverables shall be in LAS format, version 1.4-R1</w:t>
      </w:r>
      <w:r w:rsidR="00636383">
        <w:t>5</w:t>
      </w:r>
      <w:r w:rsidRPr="00DF40EC">
        <w:t>, using Point Data Record Format 6, 7, 8, 9, or 10. Data producers are encouraged to review the LAS specification version 1.4–R1</w:t>
      </w:r>
      <w:r w:rsidR="00636383">
        <w:t>5</w:t>
      </w:r>
      <w:r w:rsidRPr="00DF40EC">
        <w:t xml:space="preserve"> in detail (ASPRS, 2011).</w:t>
      </w:r>
    </w:p>
    <w:p w14:paraId="3E16FE27" w14:textId="32174C1D" w:rsidR="00A32151" w:rsidRPr="001C702A" w:rsidRDefault="000811BF" w:rsidP="00A32151">
      <w:pPr>
        <w:pStyle w:val="Heading3"/>
      </w:pPr>
      <w:r w:rsidRPr="001C702A">
        <w:lastRenderedPageBreak/>
        <w:t>System Identifier</w:t>
      </w:r>
    </w:p>
    <w:p w14:paraId="173CD99F" w14:textId="46BC8517" w:rsidR="00DB29E0" w:rsidRPr="00DB29E0" w:rsidRDefault="00DB29E0" w:rsidP="00DB29E0">
      <w:pPr>
        <w:numPr>
          <w:ilvl w:val="0"/>
          <w:numId w:val="59"/>
        </w:numPr>
      </w:pPr>
      <w:r w:rsidRPr="00DB29E0">
        <w:t>The LAS System Identifier (</w:t>
      </w:r>
      <w:proofErr w:type="spellStart"/>
      <w:r w:rsidRPr="00DB29E0">
        <w:t>SystemID</w:t>
      </w:r>
      <w:proofErr w:type="spellEnd"/>
      <w:r w:rsidRPr="00DB29E0">
        <w:t xml:space="preserve">) shall be encoded with the </w:t>
      </w:r>
      <w:r w:rsidR="00C03F61">
        <w:t xml:space="preserve">platform and </w:t>
      </w:r>
      <w:r w:rsidRPr="00DB29E0">
        <w:t>sensor model(s) used to collect data using the standardized encoding method provided by the LAS wiki, </w:t>
      </w:r>
      <w:hyperlink r:id="rId14" w:history="1">
        <w:r w:rsidRPr="00DB29E0">
          <w:rPr>
            <w:rStyle w:val="Hyperlink"/>
          </w:rPr>
          <w:t>https://github.com/ASPRSorg/LAS/wiki/Standard-System-Identifiers</w:t>
        </w:r>
      </w:hyperlink>
      <w:r w:rsidRPr="00DB29E0">
        <w:t>. </w:t>
      </w:r>
    </w:p>
    <w:p w14:paraId="3883722E" w14:textId="552BF64A" w:rsidR="000811BF" w:rsidRPr="001C702A" w:rsidRDefault="00DB29E0" w:rsidP="000811BF">
      <w:pPr>
        <w:numPr>
          <w:ilvl w:val="0"/>
          <w:numId w:val="59"/>
        </w:numPr>
      </w:pPr>
      <w:r w:rsidRPr="00DB29E0">
        <w:t>If a hardware system does not have a corresponding code in the wiki, the wiki instructions for adding a new code will be followed by the data producer. </w:t>
      </w:r>
    </w:p>
    <w:p w14:paraId="6E2E73AC" w14:textId="77777777" w:rsidR="00DF40EC" w:rsidRPr="00DF40EC" w:rsidRDefault="00DF40EC" w:rsidP="00801DC5">
      <w:pPr>
        <w:pStyle w:val="Heading3"/>
      </w:pPr>
      <w:r w:rsidRPr="00DF40EC">
        <w:t>Time of Global Positioning System Data</w:t>
      </w:r>
    </w:p>
    <w:p w14:paraId="3A827EC0" w14:textId="2BFFBE80" w:rsidR="00DF40EC" w:rsidRPr="00DF40EC" w:rsidRDefault="00DF40EC" w:rsidP="001524FA">
      <w:pPr>
        <w:pStyle w:val="ListParagraph"/>
        <w:numPr>
          <w:ilvl w:val="0"/>
          <w:numId w:val="10"/>
        </w:numPr>
      </w:pPr>
      <w:r w:rsidRPr="00DF40EC">
        <w:t>GPS data shall be recorded as Adjusted GPS Time (Standard [satellite] GPS time minus 1*10</w:t>
      </w:r>
      <w:r w:rsidRPr="00D50037">
        <w:rPr>
          <w:vertAlign w:val="superscript"/>
        </w:rPr>
        <w:t>9</w:t>
      </w:r>
      <w:r w:rsidRPr="00DF40EC">
        <w:t>) at a precision sufficient to allow unique timestamps for each pulse.</w:t>
      </w:r>
    </w:p>
    <w:p w14:paraId="2C4EBA3A" w14:textId="341A48F5" w:rsidR="00DF40EC" w:rsidRPr="00DF40EC" w:rsidRDefault="00DF40EC" w:rsidP="001524FA">
      <w:pPr>
        <w:pStyle w:val="ListParagraph"/>
        <w:numPr>
          <w:ilvl w:val="0"/>
          <w:numId w:val="10"/>
        </w:numPr>
      </w:pPr>
      <w:r w:rsidRPr="00DF40EC">
        <w:t xml:space="preserve">The encoding tag in the LAS header shall be properly set. </w:t>
      </w:r>
      <w:r w:rsidRPr="00A52870">
        <w:rPr>
          <w:i/>
        </w:rPr>
        <w:t>See</w:t>
      </w:r>
      <w:r w:rsidRPr="00DF40EC">
        <w:t xml:space="preserve"> LAS specification version 1.4–</w:t>
      </w:r>
      <w:r w:rsidR="00636383">
        <w:t>R15</w:t>
      </w:r>
      <w:r w:rsidRPr="00DF40EC">
        <w:t xml:space="preserve"> (ASPRS, 2011) for additional information.</w:t>
      </w:r>
    </w:p>
    <w:p w14:paraId="3E158D9B" w14:textId="6EDE7302" w:rsidR="00DF40EC" w:rsidRPr="00DF40EC" w:rsidRDefault="00DF40EC" w:rsidP="00801DC5">
      <w:pPr>
        <w:pStyle w:val="Heading3"/>
      </w:pPr>
      <w:r w:rsidRPr="00DF40EC">
        <w:t>Datums</w:t>
      </w:r>
    </w:p>
    <w:p w14:paraId="16590F69" w14:textId="77777777" w:rsidR="00DF40EC" w:rsidRPr="00DF40EC" w:rsidRDefault="00DF40EC" w:rsidP="001524FA">
      <w:pPr>
        <w:pStyle w:val="ListParagraph"/>
        <w:numPr>
          <w:ilvl w:val="0"/>
          <w:numId w:val="12"/>
        </w:numPr>
      </w:pPr>
      <w:r w:rsidRPr="00DF40EC">
        <w:t>All data collected shall be tied to the datums listed below:</w:t>
      </w:r>
    </w:p>
    <w:p w14:paraId="50B2FB23" w14:textId="3DA7A8E7" w:rsidR="00DF40EC" w:rsidRPr="00DF40EC" w:rsidRDefault="00DF40EC" w:rsidP="001524FA">
      <w:pPr>
        <w:pStyle w:val="ListParagraph"/>
        <w:numPr>
          <w:ilvl w:val="0"/>
          <w:numId w:val="13"/>
        </w:numPr>
      </w:pPr>
      <w:r w:rsidRPr="00DF40EC">
        <w:t>For the CONUS, unless otherwise specified by the user and agreed to in advance by the USGS–NGP:</w:t>
      </w:r>
    </w:p>
    <w:p w14:paraId="78406B64" w14:textId="77777777" w:rsidR="00DF40EC" w:rsidRPr="00DF40EC" w:rsidRDefault="00DF40EC" w:rsidP="001524FA">
      <w:pPr>
        <w:pStyle w:val="ListParagraph"/>
        <w:numPr>
          <w:ilvl w:val="1"/>
          <w:numId w:val="11"/>
        </w:numPr>
      </w:pPr>
      <w:r w:rsidRPr="00DF40EC">
        <w:t>The horizontal datum for latitude and longitude and ellipsoid heights will be the North American Datum of 1983 (NAD 83) using the most recent NGS-published adjustment (currently NAD 83, epoch 2010.00, realization of 2011).</w:t>
      </w:r>
    </w:p>
    <w:p w14:paraId="476CF9A7" w14:textId="77777777" w:rsidR="00DF40EC" w:rsidRPr="00DF40EC" w:rsidRDefault="00DF40EC" w:rsidP="001524FA">
      <w:pPr>
        <w:pStyle w:val="ListParagraph"/>
        <w:numPr>
          <w:ilvl w:val="1"/>
          <w:numId w:val="11"/>
        </w:numPr>
      </w:pPr>
      <w:r w:rsidRPr="00DF40EC">
        <w:t xml:space="preserve">The vertical datum for orthometric heights will be the North American Vertical Datum of 1988 (NAVD 88). </w:t>
      </w:r>
    </w:p>
    <w:p w14:paraId="568C4DDE" w14:textId="2F3AD2B7" w:rsidR="00DF40EC" w:rsidRPr="00DF40EC" w:rsidRDefault="00DF40EC" w:rsidP="001524FA">
      <w:pPr>
        <w:pStyle w:val="ListParagraph"/>
        <w:numPr>
          <w:ilvl w:val="1"/>
          <w:numId w:val="11"/>
        </w:numPr>
      </w:pPr>
      <w:r w:rsidRPr="00DF40EC">
        <w:t>The geoid model used to convert between ellipsoid heights and orthometric heights will be the lat</w:t>
      </w:r>
      <w:r w:rsidRPr="00DF40EC">
        <w:softHyphen/>
        <w:t>est hybrid geoid model of NGS, supporting the latest realization of NAD 83 (currently [20</w:t>
      </w:r>
      <w:r w:rsidR="00740246">
        <w:t>20</w:t>
      </w:r>
      <w:r w:rsidRPr="00DF40EC">
        <w:t>] G</w:t>
      </w:r>
      <w:r w:rsidR="00740246">
        <w:t>EOID18</w:t>
      </w:r>
      <w:r w:rsidRPr="00DF40EC">
        <w:t xml:space="preserve"> model).</w:t>
      </w:r>
    </w:p>
    <w:p w14:paraId="25BC5F72" w14:textId="1F46A0E1" w:rsidR="00DF40EC" w:rsidRPr="00DF40EC" w:rsidRDefault="00DF40EC" w:rsidP="001524FA">
      <w:pPr>
        <w:pStyle w:val="ListParagraph"/>
        <w:numPr>
          <w:ilvl w:val="0"/>
          <w:numId w:val="13"/>
        </w:numPr>
      </w:pPr>
      <w:r w:rsidRPr="00DF40EC">
        <w:t>For Alaska, American Samoa, Commonwealth of the Northern Mariana Islands, Guam, Hawaii, Puerto Rico, U.S. Virgin Islands, and other areas:</w:t>
      </w:r>
    </w:p>
    <w:p w14:paraId="1BF8009C" w14:textId="77777777" w:rsidR="00DF40EC" w:rsidRPr="00DF40EC" w:rsidRDefault="00DF40EC" w:rsidP="001524FA">
      <w:pPr>
        <w:pStyle w:val="ListParagraph"/>
        <w:numPr>
          <w:ilvl w:val="1"/>
          <w:numId w:val="12"/>
        </w:numPr>
      </w:pPr>
      <w:r w:rsidRPr="00DF40EC">
        <w:t>USGS–NGP and all collection partners shall agree to and specify horizontal and vertical datums, ellipsoids, and geoids in advance of data collection.</w:t>
      </w:r>
    </w:p>
    <w:p w14:paraId="64951128" w14:textId="77777777" w:rsidR="00DF40EC" w:rsidRPr="00DF40EC" w:rsidRDefault="00DF40EC" w:rsidP="00801DC5">
      <w:pPr>
        <w:pStyle w:val="Heading3"/>
      </w:pPr>
      <w:r w:rsidRPr="00DF40EC">
        <w:t>Coordinate Reference System</w:t>
      </w:r>
    </w:p>
    <w:p w14:paraId="576048F7" w14:textId="77777777" w:rsidR="00DF40EC" w:rsidRPr="00DF40EC" w:rsidRDefault="00DF40EC" w:rsidP="001524FA">
      <w:pPr>
        <w:pStyle w:val="ListParagraph"/>
        <w:numPr>
          <w:ilvl w:val="0"/>
          <w:numId w:val="12"/>
        </w:numPr>
      </w:pPr>
      <w:r w:rsidRPr="00DF40EC">
        <w:t>Lidar data and all related or derived data and products shall be processed and delivered in a single CRS agreed upon in advance of data collection by the USGS–NGP and all project partners and cooperators.</w:t>
      </w:r>
    </w:p>
    <w:p w14:paraId="06C90A47" w14:textId="77777777" w:rsidR="00DF40EC" w:rsidRPr="00DF40EC" w:rsidRDefault="00DF40EC" w:rsidP="001524FA">
      <w:pPr>
        <w:pStyle w:val="ListParagraph"/>
        <w:numPr>
          <w:ilvl w:val="0"/>
          <w:numId w:val="12"/>
        </w:numPr>
      </w:pPr>
      <w:r w:rsidRPr="00DF40EC">
        <w:t>The complete CRS definition and its WKT representation, both horizontal and vertical, shall be documented as part of the agreement.</w:t>
      </w:r>
    </w:p>
    <w:p w14:paraId="50061895" w14:textId="6A007B83" w:rsidR="00DF40EC" w:rsidRPr="00DF40EC" w:rsidRDefault="00DF40EC" w:rsidP="001524FA">
      <w:pPr>
        <w:pStyle w:val="ListParagraph"/>
        <w:numPr>
          <w:ilvl w:val="0"/>
          <w:numId w:val="12"/>
        </w:numPr>
      </w:pPr>
      <w:r w:rsidRPr="00DF40EC">
        <w:t>In all cases, the CRS used shall be recognized and published by the European Petroleum Survey Group (EPSG).</w:t>
      </w:r>
    </w:p>
    <w:p w14:paraId="04AA1ED5" w14:textId="77777777" w:rsidR="00DF40EC" w:rsidRPr="00DF40EC" w:rsidRDefault="00DF40EC" w:rsidP="001524FA">
      <w:pPr>
        <w:pStyle w:val="ListParagraph"/>
        <w:numPr>
          <w:ilvl w:val="0"/>
          <w:numId w:val="12"/>
        </w:numPr>
      </w:pPr>
      <w:r w:rsidRPr="00DF40EC">
        <w:t>Each project shall be processed and delivered in a single CRS, except in cases where a project area covers multiple CRSs such that processing in a single CRS would introduce unacceptable distortions in part of the project area. In such cases, the project area is to be split into subareas appropriate for each CRS. The following requirements apply to the subareas:</w:t>
      </w:r>
    </w:p>
    <w:p w14:paraId="3591131A" w14:textId="77777777" w:rsidR="00DF40EC" w:rsidRPr="00DF40EC" w:rsidRDefault="00DF40EC" w:rsidP="001524FA">
      <w:pPr>
        <w:pStyle w:val="ListParagraph"/>
        <w:numPr>
          <w:ilvl w:val="1"/>
          <w:numId w:val="12"/>
        </w:numPr>
      </w:pPr>
      <w:r w:rsidRPr="00DF40EC">
        <w:t>Each subarea shall be processed and delivered as a separate subproject with its own CRS.</w:t>
      </w:r>
    </w:p>
    <w:p w14:paraId="4700180A" w14:textId="2F8F4A33" w:rsidR="00DF40EC" w:rsidRPr="00DF40EC" w:rsidRDefault="00DF40EC" w:rsidP="001524FA">
      <w:pPr>
        <w:pStyle w:val="ListParagraph"/>
        <w:numPr>
          <w:ilvl w:val="1"/>
          <w:numId w:val="12"/>
        </w:numPr>
      </w:pPr>
      <w:r w:rsidRPr="00DF40EC">
        <w:t xml:space="preserve">All requirements for a single project will apply to each subproject. </w:t>
      </w:r>
    </w:p>
    <w:p w14:paraId="1D2124B3" w14:textId="77777777" w:rsidR="00DF40EC" w:rsidRPr="00DF40EC" w:rsidRDefault="00DF40EC" w:rsidP="001524FA">
      <w:pPr>
        <w:pStyle w:val="ListParagraph"/>
        <w:numPr>
          <w:ilvl w:val="1"/>
          <w:numId w:val="12"/>
        </w:numPr>
      </w:pPr>
      <w:r w:rsidRPr="00DF40EC">
        <w:t>The DPA boundaries of adjacent subareas shall have topologically coincident boundaries along their common borders.</w:t>
      </w:r>
    </w:p>
    <w:p w14:paraId="43795FA4" w14:textId="32DCDDF0" w:rsidR="00DF40EC" w:rsidRDefault="00DF40EC" w:rsidP="001524FA">
      <w:pPr>
        <w:pStyle w:val="ListParagraph"/>
        <w:numPr>
          <w:ilvl w:val="1"/>
          <w:numId w:val="12"/>
        </w:numPr>
      </w:pPr>
      <w:r w:rsidRPr="00DF40EC">
        <w:t>For each project or subarea, all spatial data within the area shall be in the same CRS.</w:t>
      </w:r>
    </w:p>
    <w:p w14:paraId="5E3B20C5" w14:textId="216F84BB" w:rsidR="00096596" w:rsidRPr="00DF40EC" w:rsidRDefault="00096596" w:rsidP="001524FA">
      <w:pPr>
        <w:pStyle w:val="ListParagraph"/>
        <w:numPr>
          <w:ilvl w:val="1"/>
          <w:numId w:val="12"/>
        </w:numPr>
      </w:pPr>
      <w:r>
        <w:t>An additional CRS delivery, arranged in advance, may also be required on specific projects.</w:t>
      </w:r>
    </w:p>
    <w:p w14:paraId="003800C4" w14:textId="77777777" w:rsidR="00DF40EC" w:rsidRPr="008112D2" w:rsidRDefault="00DF40EC" w:rsidP="00801DC5">
      <w:pPr>
        <w:pStyle w:val="Heading4"/>
      </w:pPr>
      <w:r w:rsidRPr="008112D2">
        <w:lastRenderedPageBreak/>
        <w:t>Well-Known Text</w:t>
      </w:r>
    </w:p>
    <w:p w14:paraId="3F357D17" w14:textId="77777777" w:rsidR="00DF40EC" w:rsidRPr="00DF40EC" w:rsidRDefault="00DF40EC" w:rsidP="001524FA">
      <w:pPr>
        <w:pStyle w:val="ListParagraph"/>
        <w:numPr>
          <w:ilvl w:val="0"/>
          <w:numId w:val="14"/>
        </w:numPr>
      </w:pPr>
      <w:r w:rsidRPr="00DF40EC">
        <w:t>CRS information in LAS files shall use WKT as defined in OGC (2001). All other WKT specifications, including Esri, ISO, and OGC (2015) are expressly forbidden.</w:t>
      </w:r>
    </w:p>
    <w:p w14:paraId="5E023B1F" w14:textId="77777777" w:rsidR="00DF40EC" w:rsidRPr="00DF40EC" w:rsidRDefault="00DF40EC" w:rsidP="001524FA">
      <w:pPr>
        <w:pStyle w:val="ListParagraph"/>
        <w:numPr>
          <w:ilvl w:val="0"/>
          <w:numId w:val="14"/>
        </w:numPr>
      </w:pPr>
      <w:r w:rsidRPr="00DF40EC">
        <w:t>The CRS information may be recorded in either a variable length record (VLR) or an extended variable length record (EVLR) at the discretion of the data producer.</w:t>
      </w:r>
    </w:p>
    <w:p w14:paraId="1DAD4A7B" w14:textId="77777777" w:rsidR="00DF40EC" w:rsidRPr="00DF40EC" w:rsidRDefault="00DF40EC" w:rsidP="001524FA">
      <w:pPr>
        <w:pStyle w:val="ListParagraph"/>
        <w:numPr>
          <w:ilvl w:val="0"/>
          <w:numId w:val="14"/>
        </w:numPr>
      </w:pPr>
      <w:r w:rsidRPr="00DF40EC">
        <w:t>The CRS record shall contain no whitespace unless enclosed within double quotation marks.</w:t>
      </w:r>
    </w:p>
    <w:p w14:paraId="36CD842A" w14:textId="77777777" w:rsidR="00DF40EC" w:rsidRPr="00DF40EC" w:rsidRDefault="00DF40EC" w:rsidP="001524FA">
      <w:pPr>
        <w:pStyle w:val="ListParagraph"/>
        <w:numPr>
          <w:ilvl w:val="0"/>
          <w:numId w:val="14"/>
        </w:numPr>
      </w:pPr>
      <w:r w:rsidRPr="00DF40EC">
        <w:t>The CRS record shall contain no carriage returns (CRs), line feeds (LFs), or new lines (NLs), or any other special, control, or nonprintable characters.</w:t>
      </w:r>
    </w:p>
    <w:p w14:paraId="18E9F259" w14:textId="77777777" w:rsidR="008112D2" w:rsidRDefault="00DF40EC" w:rsidP="001524FA">
      <w:pPr>
        <w:pStyle w:val="ListParagraph"/>
        <w:numPr>
          <w:ilvl w:val="0"/>
          <w:numId w:val="14"/>
        </w:numPr>
        <w:spacing w:after="120"/>
      </w:pPr>
      <w:r w:rsidRPr="00DF40EC">
        <w:t xml:space="preserve">For verification or generation of properly formatted WKT, the USGS recommends the use of the </w:t>
      </w:r>
      <w:proofErr w:type="spellStart"/>
      <w:r w:rsidRPr="00DF40EC">
        <w:t>gdalsrsinfo</w:t>
      </w:r>
      <w:proofErr w:type="spellEnd"/>
      <w:r w:rsidRPr="00DF40EC">
        <w:t xml:space="preserve"> (http://www.gdal.org/gdalsrsinfo.html) tool. </w:t>
      </w:r>
      <w:proofErr w:type="spellStart"/>
      <w:r w:rsidRPr="00DF40EC">
        <w:t>gdalsrsinfo</w:t>
      </w:r>
      <w:proofErr w:type="spellEnd"/>
      <w:r w:rsidRPr="00DF40EC">
        <w:t xml:space="preserve"> is a command line tool that can be downloaded and installed using the OSGeo4W installer (https://trac.osgeo.org/osgeo4w/). The following command will produce WKT that the USGS considers to have valid form: </w:t>
      </w:r>
    </w:p>
    <w:p w14:paraId="270535BA" w14:textId="61617798" w:rsidR="008112D2" w:rsidRPr="008112D2" w:rsidRDefault="00DF40EC" w:rsidP="008112D2">
      <w:pPr>
        <w:ind w:left="720"/>
        <w:jc w:val="center"/>
        <w:rPr>
          <w:b/>
        </w:rPr>
      </w:pPr>
      <w:r w:rsidRPr="008112D2">
        <w:rPr>
          <w:b/>
        </w:rPr>
        <w:t xml:space="preserve">$ </w:t>
      </w:r>
      <w:proofErr w:type="spellStart"/>
      <w:r w:rsidRPr="008112D2">
        <w:rPr>
          <w:b/>
        </w:rPr>
        <w:t>gdalsrsinfo</w:t>
      </w:r>
      <w:proofErr w:type="spellEnd"/>
      <w:r w:rsidRPr="008112D2">
        <w:rPr>
          <w:b/>
        </w:rPr>
        <w:t xml:space="preserve"> -o </w:t>
      </w:r>
      <w:proofErr w:type="spellStart"/>
      <w:r w:rsidRPr="008112D2">
        <w:rPr>
          <w:b/>
        </w:rPr>
        <w:t>wkt</w:t>
      </w:r>
      <w:proofErr w:type="spellEnd"/>
      <w:r w:rsidRPr="008112D2">
        <w:rPr>
          <w:b/>
        </w:rPr>
        <w:t xml:space="preserve"> “EPSG:&lt;code&gt;”</w:t>
      </w:r>
    </w:p>
    <w:p w14:paraId="7081594F" w14:textId="6202F887" w:rsidR="00DF40EC" w:rsidRPr="00DF40EC" w:rsidRDefault="00DF40EC" w:rsidP="008112D2">
      <w:pPr>
        <w:spacing w:before="120"/>
        <w:ind w:left="720"/>
      </w:pPr>
      <w:r w:rsidRPr="00DF40EC">
        <w:t xml:space="preserve">However, the USGS recommends four exceptions to the </w:t>
      </w:r>
      <w:proofErr w:type="spellStart"/>
      <w:r w:rsidRPr="00DF40EC">
        <w:t>gdalsrsinfo</w:t>
      </w:r>
      <w:proofErr w:type="spellEnd"/>
      <w:r w:rsidRPr="00DF40EC">
        <w:t xml:space="preserve"> output:</w:t>
      </w:r>
    </w:p>
    <w:p w14:paraId="403926FF" w14:textId="77777777" w:rsidR="00DF40EC" w:rsidRPr="00DF40EC" w:rsidRDefault="00DF40EC" w:rsidP="001524FA">
      <w:pPr>
        <w:pStyle w:val="ListParagraph"/>
        <w:numPr>
          <w:ilvl w:val="1"/>
          <w:numId w:val="14"/>
        </w:numPr>
      </w:pPr>
      <w:proofErr w:type="spellStart"/>
      <w:r w:rsidRPr="00DF40EC">
        <w:t>gdalsrsinfo</w:t>
      </w:r>
      <w:proofErr w:type="spellEnd"/>
      <w:r w:rsidRPr="00DF40EC">
        <w:t xml:space="preserve"> adds an EXTENSION[] tag to capture geoid information in the VERT_DATUM[] section that is not defined in the WKT specification. Data providers shall remove the EXTENSION[] tag if it is shown.</w:t>
      </w:r>
    </w:p>
    <w:p w14:paraId="31E1428C" w14:textId="77777777" w:rsidR="00DF40EC" w:rsidRPr="00DF40EC" w:rsidRDefault="00DF40EC" w:rsidP="001524FA">
      <w:pPr>
        <w:pStyle w:val="ListParagraph"/>
        <w:numPr>
          <w:ilvl w:val="1"/>
          <w:numId w:val="14"/>
        </w:numPr>
      </w:pPr>
      <w:r w:rsidRPr="00DF40EC">
        <w:t xml:space="preserve">In cases where the datum name output from </w:t>
      </w:r>
      <w:proofErr w:type="spellStart"/>
      <w:r w:rsidRPr="00DF40EC">
        <w:t>gdalsrsinfo</w:t>
      </w:r>
      <w:proofErr w:type="spellEnd"/>
      <w:r w:rsidRPr="00DF40EC">
        <w:t xml:space="preserve"> differs from that listed in the EPSG Registry database (http://www.epsg-registry.org), the USGS would prefer that the name be changed to match the EPSG Registry; however, the GDAL output will be accepted. For example, EPSG:1116 is named “NAD83_National_Spatial_Reference_System_2011” in the output from GDAL but the name on EPSG Registry is “NAD83 (National Spatial Reference System 2011)” and the only listed alias is “NAD83(2011)”</w:t>
      </w:r>
    </w:p>
    <w:p w14:paraId="1252458B" w14:textId="77777777" w:rsidR="00DF40EC" w:rsidRPr="00DF40EC" w:rsidRDefault="00DF40EC" w:rsidP="001524FA">
      <w:pPr>
        <w:pStyle w:val="ListParagraph"/>
        <w:numPr>
          <w:ilvl w:val="1"/>
          <w:numId w:val="14"/>
        </w:numPr>
      </w:pPr>
      <w:r w:rsidRPr="00DF40EC">
        <w:t>For all projected coordinate systems, the USGS recommends WKT (OGC, 2001) default values: AXIS[“X”,EAST], AXIS[“Y”,NORTH]; however, the GDAL output (“Easting” and “Northing” rather than “X” and “Y”) will be accepted.</w:t>
      </w:r>
    </w:p>
    <w:p w14:paraId="126D4A2A" w14:textId="77777777" w:rsidR="00DF40EC" w:rsidRPr="00DF40EC" w:rsidRDefault="00DF40EC" w:rsidP="001524FA">
      <w:pPr>
        <w:pStyle w:val="ListParagraph"/>
        <w:numPr>
          <w:ilvl w:val="1"/>
          <w:numId w:val="14"/>
        </w:numPr>
      </w:pPr>
      <w:proofErr w:type="spellStart"/>
      <w:r w:rsidRPr="00DF40EC">
        <w:t>gdalsrsinfo</w:t>
      </w:r>
      <w:proofErr w:type="spellEnd"/>
      <w:r w:rsidRPr="00DF40EC">
        <w:t xml:space="preserve"> and EPSG outputs use “</w:t>
      </w:r>
      <w:proofErr w:type="spellStart"/>
      <w:r w:rsidRPr="00DF40EC">
        <w:t>metre</w:t>
      </w:r>
      <w:proofErr w:type="spellEnd"/>
      <w:r w:rsidRPr="00DF40EC">
        <w:t>” instead of the U.S. convention “meter.” Either spelling is acceptable to the USGS.</w:t>
      </w:r>
    </w:p>
    <w:p w14:paraId="2210B793" w14:textId="746F80F2" w:rsidR="00DF40EC" w:rsidRPr="00DF40EC" w:rsidRDefault="00DF40EC" w:rsidP="001524FA">
      <w:pPr>
        <w:pStyle w:val="ListParagraph"/>
        <w:numPr>
          <w:ilvl w:val="0"/>
          <w:numId w:val="15"/>
        </w:numPr>
      </w:pPr>
      <w:r w:rsidRPr="00DF40EC">
        <w:t>The USGS recognizes that the GDAL tool is not a rigorous standards-based solution, but it is a mutually convenient</w:t>
      </w:r>
      <w:r w:rsidR="008212B2">
        <w:t>,</w:t>
      </w:r>
      <w:r w:rsidRPr="00DF40EC">
        <w:t xml:space="preserve"> open</w:t>
      </w:r>
      <w:r w:rsidR="008212B2">
        <w:t>-</w:t>
      </w:r>
      <w:r w:rsidRPr="00DF40EC">
        <w:t>source tool suitable for 3DEP purposes at this time. Following are the USGS directions for specific WKT format and content:</w:t>
      </w:r>
    </w:p>
    <w:p w14:paraId="6819D354" w14:textId="77777777" w:rsidR="00DF40EC" w:rsidRPr="00DF40EC" w:rsidRDefault="00DF40EC" w:rsidP="001524FA">
      <w:pPr>
        <w:pStyle w:val="ListParagraph"/>
        <w:numPr>
          <w:ilvl w:val="1"/>
          <w:numId w:val="15"/>
        </w:numPr>
      </w:pPr>
      <w:r w:rsidRPr="00DF40EC">
        <w:t>The vertical CRS shall be included in the CRS.</w:t>
      </w:r>
    </w:p>
    <w:p w14:paraId="33A3ECE5" w14:textId="18A3714C" w:rsidR="00DF40EC" w:rsidRPr="00DF40EC" w:rsidRDefault="00DF40EC" w:rsidP="001524FA">
      <w:pPr>
        <w:pStyle w:val="ListParagraph"/>
        <w:numPr>
          <w:ilvl w:val="1"/>
          <w:numId w:val="15"/>
        </w:numPr>
      </w:pPr>
      <w:r w:rsidRPr="00DF40EC">
        <w:t>The geoid name shall be appended to the VERT_CS[] name field.</w:t>
      </w:r>
      <w:r w:rsidR="00526C62">
        <w:t xml:space="preserve"> </w:t>
      </w:r>
      <w:r w:rsidRPr="00DF40EC">
        <w:t>For example: VERT_CS[“NAVD88 height (</w:t>
      </w:r>
      <w:proofErr w:type="spellStart"/>
      <w:r w:rsidRPr="00DF40EC">
        <w:t>ftUS</w:t>
      </w:r>
      <w:proofErr w:type="spellEnd"/>
      <w:r w:rsidRPr="00DF40EC">
        <w:t xml:space="preserve">) </w:t>
      </w:r>
      <w:r w:rsidR="00A16A89">
        <w:t>–</w:t>
      </w:r>
      <w:r w:rsidRPr="00DF40EC">
        <w:t xml:space="preserve"> G</w:t>
      </w:r>
      <w:r w:rsidR="00A16A89">
        <w:t>EOID18</w:t>
      </w:r>
      <w:r w:rsidRPr="00DF40EC">
        <w:t>”].</w:t>
      </w:r>
    </w:p>
    <w:p w14:paraId="3B541FF4" w14:textId="77777777" w:rsidR="00DF40EC" w:rsidRPr="00DF40EC" w:rsidRDefault="00DF40EC" w:rsidP="001524FA">
      <w:pPr>
        <w:pStyle w:val="ListParagraph"/>
        <w:numPr>
          <w:ilvl w:val="1"/>
          <w:numId w:val="15"/>
        </w:numPr>
      </w:pPr>
      <w:r w:rsidRPr="00DF40EC">
        <w:t xml:space="preserve">Horizontal and vertical CRS shall be wrapped within a COMPD_CS. </w:t>
      </w:r>
    </w:p>
    <w:p w14:paraId="5CD549AD" w14:textId="77777777" w:rsidR="00DF40EC" w:rsidRPr="00DF40EC" w:rsidRDefault="00DF40EC" w:rsidP="001524FA">
      <w:pPr>
        <w:pStyle w:val="ListParagraph"/>
        <w:numPr>
          <w:ilvl w:val="1"/>
          <w:numId w:val="15"/>
        </w:numPr>
      </w:pPr>
      <w:r w:rsidRPr="00DF40EC">
        <w:t>The EPSG AUTHORITY[] tag shall not be included for the compound coordinate system.</w:t>
      </w:r>
    </w:p>
    <w:p w14:paraId="79E4BF37" w14:textId="77777777" w:rsidR="00DF40EC" w:rsidRPr="00DF40EC" w:rsidRDefault="00DF40EC" w:rsidP="001524FA">
      <w:pPr>
        <w:pStyle w:val="ListParagraph"/>
        <w:numPr>
          <w:ilvl w:val="1"/>
          <w:numId w:val="15"/>
        </w:numPr>
      </w:pPr>
      <w:r w:rsidRPr="00DF40EC">
        <w:t>User-defined entities will not be allowed for capturing geoid information in the WKT (for example, GEOID_MODEL[]). These nonstandard entity entries are not</w:t>
      </w:r>
      <w:r w:rsidRPr="00DF40EC">
        <w:br/>
        <w:t>consistently machine readable.</w:t>
      </w:r>
    </w:p>
    <w:p w14:paraId="55D1152D" w14:textId="77777777" w:rsidR="00DF40EC" w:rsidRPr="00DF40EC" w:rsidRDefault="00DF40EC" w:rsidP="001524FA">
      <w:pPr>
        <w:pStyle w:val="ListParagraph"/>
        <w:numPr>
          <w:ilvl w:val="1"/>
          <w:numId w:val="15"/>
        </w:numPr>
      </w:pPr>
      <w:r w:rsidRPr="00DF40EC">
        <w:t>All elements of the CRS record shall include the EPSG AUTHORITY[] entry and a valid EPSG code, except where no EPSG code exists for the element or where otherwise excluded from this requirement within this specification.</w:t>
      </w:r>
    </w:p>
    <w:p w14:paraId="7181A4F2" w14:textId="77777777" w:rsidR="00DF40EC" w:rsidRPr="00DF40EC" w:rsidRDefault="00DF40EC" w:rsidP="001524FA">
      <w:pPr>
        <w:pStyle w:val="ListParagraph"/>
        <w:numPr>
          <w:ilvl w:val="1"/>
          <w:numId w:val="15"/>
        </w:numPr>
      </w:pPr>
      <w:r w:rsidRPr="00DF40EC">
        <w:t xml:space="preserve">A given LAS file may contain any number of CRS entries, as VLRs and (or) EVLRs in any combination, as WKT and (or) </w:t>
      </w:r>
      <w:proofErr w:type="spellStart"/>
      <w:r w:rsidRPr="00DF40EC">
        <w:t>GeoTIFF</w:t>
      </w:r>
      <w:proofErr w:type="spellEnd"/>
      <w:r w:rsidRPr="00DF40EC">
        <w:t xml:space="preserve"> in any combination, regardless of the PDRF, provided that:</w:t>
      </w:r>
    </w:p>
    <w:p w14:paraId="4B5DFE31" w14:textId="5DC97A1E" w:rsidR="00DF40EC" w:rsidRPr="00DF40EC" w:rsidRDefault="00DF40EC" w:rsidP="001524FA">
      <w:pPr>
        <w:pStyle w:val="ListParagraph"/>
        <w:numPr>
          <w:ilvl w:val="2"/>
          <w:numId w:val="15"/>
        </w:numPr>
      </w:pPr>
      <w:r w:rsidRPr="00DF40EC">
        <w:t xml:space="preserve">ALL entries shall be tagged as “Superseded”—EXCEPT for the single valid entry to be used. </w:t>
      </w:r>
      <w:r w:rsidRPr="00526C62">
        <w:rPr>
          <w:i/>
        </w:rPr>
        <w:t>See</w:t>
      </w:r>
      <w:r w:rsidRPr="00DF40EC">
        <w:t xml:space="preserve"> LAS specification version 1.4–</w:t>
      </w:r>
      <w:r w:rsidR="00636383">
        <w:t>R15</w:t>
      </w:r>
      <w:r w:rsidRPr="00DF40EC">
        <w:t xml:space="preserve"> (ASPRS, 2011) for further details.</w:t>
      </w:r>
    </w:p>
    <w:p w14:paraId="1D5D3DB7" w14:textId="77777777" w:rsidR="00DF40EC" w:rsidRPr="00DF40EC" w:rsidRDefault="00DF40EC" w:rsidP="001524FA">
      <w:pPr>
        <w:pStyle w:val="ListParagraph"/>
        <w:numPr>
          <w:ilvl w:val="2"/>
          <w:numId w:val="15"/>
        </w:numPr>
      </w:pPr>
      <w:r w:rsidRPr="00DF40EC">
        <w:lastRenderedPageBreak/>
        <w:t>The single valid entry shall be compliant WKT (OGC, 2001).</w:t>
      </w:r>
    </w:p>
    <w:p w14:paraId="0ECFA710" w14:textId="77777777" w:rsidR="00DF40EC" w:rsidRPr="00DF40EC" w:rsidRDefault="00DF40EC" w:rsidP="001524FA">
      <w:pPr>
        <w:pStyle w:val="ListParagraph"/>
        <w:numPr>
          <w:ilvl w:val="2"/>
          <w:numId w:val="15"/>
        </w:numPr>
      </w:pPr>
      <w:r w:rsidRPr="00DF40EC">
        <w:t>The global encoding bit for CRS shall be set to 1.</w:t>
      </w:r>
    </w:p>
    <w:p w14:paraId="34CA6620" w14:textId="77777777" w:rsidR="00DF40EC" w:rsidRPr="00DF40EC" w:rsidRDefault="00DF40EC" w:rsidP="001524FA">
      <w:pPr>
        <w:pStyle w:val="ListParagraph"/>
        <w:numPr>
          <w:ilvl w:val="0"/>
          <w:numId w:val="15"/>
        </w:numPr>
      </w:pPr>
      <w:r w:rsidRPr="00DF40EC">
        <w:t>The geoid model used to convert elevations from the ellipsoid to orthometric heights shall also be identified in the &lt;lidar&gt;&lt;</w:t>
      </w:r>
      <w:proofErr w:type="spellStart"/>
      <w:r w:rsidRPr="00DF40EC">
        <w:t>ldrinfo</w:t>
      </w:r>
      <w:proofErr w:type="spellEnd"/>
      <w:r w:rsidRPr="00DF40EC">
        <w:t>&gt;&lt;</w:t>
      </w:r>
      <w:proofErr w:type="spellStart"/>
      <w:r w:rsidRPr="00DF40EC">
        <w:t>ldrgeoid</w:t>
      </w:r>
      <w:proofErr w:type="spellEnd"/>
      <w:r w:rsidRPr="00DF40EC">
        <w:t>&gt; tag within the Federal Geographic Data Committee (FGDC) metadata files.</w:t>
      </w:r>
    </w:p>
    <w:p w14:paraId="7A9CAE6F" w14:textId="4FA7CB89" w:rsidR="00DF40EC" w:rsidRDefault="00DF40EC" w:rsidP="001524FA">
      <w:pPr>
        <w:pStyle w:val="ListParagraph"/>
        <w:numPr>
          <w:ilvl w:val="0"/>
          <w:numId w:val="15"/>
        </w:numPr>
      </w:pPr>
      <w:r w:rsidRPr="00DF40EC">
        <w:t xml:space="preserve">The NGS model filename shall be recorded (for example, </w:t>
      </w:r>
      <w:bookmarkStart w:id="6" w:name="_Hlk49281635"/>
      <w:r w:rsidRPr="00DF40EC">
        <w:t>&lt;</w:t>
      </w:r>
      <w:proofErr w:type="spellStart"/>
      <w:r w:rsidRPr="00DF40EC">
        <w:t>ldrgeoid</w:t>
      </w:r>
      <w:proofErr w:type="spellEnd"/>
      <w:r w:rsidRPr="00DF40EC">
        <w:t>&gt;g201</w:t>
      </w:r>
      <w:r w:rsidR="00791EC7">
        <w:t>8</w:t>
      </w:r>
      <w:r w:rsidRPr="00DF40EC">
        <w:t>u0.bin&lt;/</w:t>
      </w:r>
      <w:proofErr w:type="spellStart"/>
      <w:r w:rsidRPr="00DF40EC">
        <w:t>ldrgeoid</w:t>
      </w:r>
      <w:proofErr w:type="spellEnd"/>
      <w:r w:rsidRPr="00DF40EC">
        <w:t>&gt;</w:t>
      </w:r>
      <w:bookmarkEnd w:id="6"/>
      <w:r w:rsidRPr="00DF40EC">
        <w:t>).</w:t>
      </w:r>
    </w:p>
    <w:p w14:paraId="4A9D6B85" w14:textId="77777777" w:rsidR="00DF40EC" w:rsidRPr="00DF40EC" w:rsidRDefault="00DF40EC" w:rsidP="00801DC5">
      <w:pPr>
        <w:pStyle w:val="Heading3"/>
      </w:pPr>
      <w:r w:rsidRPr="00DF40EC">
        <w:t>Units of Reference</w:t>
      </w:r>
    </w:p>
    <w:p w14:paraId="71B9023D" w14:textId="6E237E4C" w:rsidR="00E76EB0" w:rsidRDefault="00E76EB0" w:rsidP="001524FA">
      <w:pPr>
        <w:pStyle w:val="ListParagraph"/>
        <w:numPr>
          <w:ilvl w:val="0"/>
          <w:numId w:val="15"/>
        </w:numPr>
      </w:pPr>
      <w:r w:rsidRPr="00E76EB0">
        <w:t xml:space="preserve">Horizontal and vertical units of measure will be in the same units (meters preferred). Mixed units (such as horizontal units of meters and vertical units of feet) are not recommended. Projects delivered with mixed units shall be considered as varying from the specification and will be noted as such in the spatial metadata.  </w:t>
      </w:r>
    </w:p>
    <w:p w14:paraId="61FBBEB3" w14:textId="56D7B918" w:rsidR="00DF40EC" w:rsidRDefault="00DF40EC" w:rsidP="001524FA">
      <w:pPr>
        <w:pStyle w:val="ListParagraph"/>
        <w:numPr>
          <w:ilvl w:val="0"/>
          <w:numId w:val="15"/>
        </w:numPr>
      </w:pPr>
      <w:r w:rsidRPr="00DF40EC">
        <w:t>All references to the units of measure “Feet” and “Foot” shall specify “International,” “Intl,” “U.S. Survey,” or “US.”</w:t>
      </w:r>
    </w:p>
    <w:p w14:paraId="3AF251DD" w14:textId="738EAC00" w:rsidR="00680EDC" w:rsidRDefault="00680EDC" w:rsidP="001524FA">
      <w:pPr>
        <w:pStyle w:val="ListParagraph"/>
        <w:numPr>
          <w:ilvl w:val="0"/>
          <w:numId w:val="15"/>
        </w:numPr>
      </w:pPr>
      <w:r>
        <w:t>For linear data:</w:t>
      </w:r>
    </w:p>
    <w:p w14:paraId="2CE4C3E2" w14:textId="3F2C337A" w:rsidR="00242844" w:rsidRDefault="00242844" w:rsidP="001524FA">
      <w:pPr>
        <w:pStyle w:val="ListParagraph"/>
        <w:numPr>
          <w:ilvl w:val="1"/>
          <w:numId w:val="15"/>
        </w:numPr>
      </w:pPr>
      <w:r>
        <w:t>Airborne acquired data shall be reported with a level of precision of 1/100 (0.01).</w:t>
      </w:r>
    </w:p>
    <w:p w14:paraId="1DBFA80A" w14:textId="758B67B0" w:rsidR="00242844" w:rsidRDefault="00242844" w:rsidP="001524FA">
      <w:pPr>
        <w:pStyle w:val="ListParagraph"/>
        <w:numPr>
          <w:ilvl w:val="1"/>
          <w:numId w:val="15"/>
        </w:numPr>
      </w:pPr>
      <w:r>
        <w:t xml:space="preserve">Survey point data shall be reported with a level of precision of 1/1000 (0.001). </w:t>
      </w:r>
    </w:p>
    <w:p w14:paraId="56D9D9CE" w14:textId="1565083C" w:rsidR="00DF40EC" w:rsidRPr="00DF40EC" w:rsidRDefault="00DF40EC" w:rsidP="00801DC5">
      <w:pPr>
        <w:pStyle w:val="Heading3"/>
      </w:pPr>
      <w:r w:rsidRPr="00DF40EC">
        <w:t>File and Point Source Identification</w:t>
      </w:r>
    </w:p>
    <w:p w14:paraId="41790244" w14:textId="77777777" w:rsidR="00DF40EC" w:rsidRPr="00DF40EC" w:rsidRDefault="00DF40EC" w:rsidP="001524FA">
      <w:pPr>
        <w:pStyle w:val="ListParagraph"/>
        <w:numPr>
          <w:ilvl w:val="0"/>
          <w:numId w:val="15"/>
        </w:numPr>
      </w:pPr>
      <w:r>
        <w:t>At the time of its creation and prior to any further processing each swath shall be assigned a unique file source ID.</w:t>
      </w:r>
    </w:p>
    <w:p w14:paraId="60FC5948" w14:textId="77777777" w:rsidR="00DF40EC" w:rsidRPr="00DF40EC" w:rsidRDefault="00DF40EC" w:rsidP="001524FA">
      <w:pPr>
        <w:pStyle w:val="ListParagraph"/>
        <w:numPr>
          <w:ilvl w:val="0"/>
          <w:numId w:val="15"/>
        </w:numPr>
      </w:pPr>
      <w:r>
        <w:t>Each point within the swath shall be assigned a point source ID equal to the file source ID.</w:t>
      </w:r>
    </w:p>
    <w:p w14:paraId="0F3A7445" w14:textId="77777777" w:rsidR="00DF40EC" w:rsidRPr="00DF40EC" w:rsidRDefault="00DF40EC" w:rsidP="001524FA">
      <w:pPr>
        <w:pStyle w:val="ListParagraph"/>
        <w:numPr>
          <w:ilvl w:val="0"/>
          <w:numId w:val="15"/>
        </w:numPr>
      </w:pPr>
      <w:r>
        <w:t>The point source ID on each point shall be persisted unchanged throughout all processing and delivery.</w:t>
      </w:r>
    </w:p>
    <w:p w14:paraId="2A8F2DCB" w14:textId="6B55EB81" w:rsidR="00DF40EC" w:rsidRPr="00DF40EC" w:rsidRDefault="00DF40EC" w:rsidP="001524FA">
      <w:pPr>
        <w:pStyle w:val="ListParagraph"/>
        <w:numPr>
          <w:ilvl w:val="0"/>
          <w:numId w:val="15"/>
        </w:numPr>
      </w:pPr>
      <w:r>
        <w:t>The file source ID for tiled LAS files shall be set to 0.</w:t>
      </w:r>
      <w:r w:rsidR="008E1570">
        <w:t xml:space="preserve"> </w:t>
      </w:r>
      <w:r w:rsidR="008E1570" w:rsidRPr="270B20F6">
        <w:rPr>
          <w:i/>
          <w:iCs/>
        </w:rPr>
        <w:t>See</w:t>
      </w:r>
      <w:r w:rsidR="008E1570">
        <w:t xml:space="preserve"> LAS specification version 1.4–</w:t>
      </w:r>
      <w:r w:rsidR="00636383">
        <w:t>R15</w:t>
      </w:r>
      <w:r w:rsidR="008E1570">
        <w:t xml:space="preserve"> (ASPRS, 2011).</w:t>
      </w:r>
    </w:p>
    <w:p w14:paraId="7C28B50B" w14:textId="20068CE6" w:rsidR="00DF40EC" w:rsidRPr="00DF40EC" w:rsidRDefault="00DF40EC" w:rsidP="00801DC5">
      <w:pPr>
        <w:pStyle w:val="Heading3"/>
      </w:pPr>
      <w:r w:rsidRPr="00DF40EC">
        <w:t>Positional Accuracy Validation</w:t>
      </w:r>
    </w:p>
    <w:p w14:paraId="753F19BE" w14:textId="10CB5326" w:rsidR="00DF40EC" w:rsidRDefault="00DF40EC" w:rsidP="001524FA">
      <w:pPr>
        <w:pStyle w:val="ListParagraph"/>
        <w:numPr>
          <w:ilvl w:val="0"/>
          <w:numId w:val="15"/>
        </w:numPr>
      </w:pPr>
      <w:r>
        <w:t xml:space="preserve">Prior to classification and development of derivative products from the point </w:t>
      </w:r>
      <w:r w:rsidR="008E1570">
        <w:t>data</w:t>
      </w:r>
      <w:r>
        <w:t xml:space="preserve">, the absolute and relative vertical accuracy of the point </w:t>
      </w:r>
      <w:r w:rsidR="008E1570">
        <w:t>data</w:t>
      </w:r>
      <w:r>
        <w:t xml:space="preserve"> shall be verified and a detailed report of the validation processes used shall be delivered.</w:t>
      </w:r>
    </w:p>
    <w:p w14:paraId="397F701F" w14:textId="5019A412" w:rsidR="00DF40EC" w:rsidRPr="00DF40EC" w:rsidRDefault="00DF40EC" w:rsidP="00A62B41">
      <w:pPr>
        <w:pStyle w:val="Heading4"/>
      </w:pPr>
      <w:r w:rsidRPr="00DF40EC">
        <w:t>Absolute Horizontal Accuracy</w:t>
      </w:r>
    </w:p>
    <w:p w14:paraId="70FF2213" w14:textId="1579D52B" w:rsidR="00DF40EC" w:rsidRPr="001C702A" w:rsidRDefault="00DF40EC" w:rsidP="00F03048">
      <w:pPr>
        <w:pStyle w:val="ListParagraph"/>
        <w:numPr>
          <w:ilvl w:val="0"/>
          <w:numId w:val="15"/>
        </w:numPr>
        <w:spacing w:line="259" w:lineRule="auto"/>
      </w:pPr>
      <w:r w:rsidRPr="001C702A">
        <w:t>The horizontal accuracy of each lidar project shall be reported using the form specified by</w:t>
      </w:r>
      <w:r w:rsidR="003219E8" w:rsidRPr="001C702A">
        <w:t xml:space="preserve"> </w:t>
      </w:r>
      <w:r w:rsidRPr="001C702A">
        <w:t>ASPRS (20</w:t>
      </w:r>
      <w:r w:rsidR="00F14904" w:rsidRPr="001C702A">
        <w:t>2</w:t>
      </w:r>
      <w:r w:rsidR="003D4907">
        <w:t>4</w:t>
      </w:r>
      <w:r w:rsidRPr="001C702A">
        <w:t>): “This data set was produced to meet ASPRS Positional Accuracy Standards for Digital Geospatial Data</w:t>
      </w:r>
      <w:r w:rsidR="00CE360D" w:rsidRPr="001C702A">
        <w:t>, Edition 2</w:t>
      </w:r>
      <w:r w:rsidR="00826E3A">
        <w:t xml:space="preserve"> Version 2</w:t>
      </w:r>
      <w:r w:rsidRPr="001C702A">
        <w:t xml:space="preserve"> (20</w:t>
      </w:r>
      <w:r w:rsidR="00CE360D" w:rsidRPr="001C702A">
        <w:t>2</w:t>
      </w:r>
      <w:r w:rsidR="003D4907">
        <w:t>4</w:t>
      </w:r>
      <w:r w:rsidRPr="001C702A">
        <w:t>) for a ___ (cm) RMSE</w:t>
      </w:r>
      <w:r w:rsidR="00CE360D" w:rsidRPr="001C702A">
        <w:rPr>
          <w:vertAlign w:val="subscript"/>
        </w:rPr>
        <w:t>H</w:t>
      </w:r>
      <w:r w:rsidRPr="001C702A">
        <w:t xml:space="preserve"> </w:t>
      </w:r>
      <w:r w:rsidR="44F2AC13" w:rsidRPr="001C702A">
        <w:t>ho</w:t>
      </w:r>
      <w:r w:rsidR="341D4AB2" w:rsidRPr="001C702A">
        <w:t>rizontal</w:t>
      </w:r>
      <w:r w:rsidR="578F6E72" w:rsidRPr="001C702A">
        <w:t xml:space="preserve"> positional</w:t>
      </w:r>
      <w:r w:rsidR="341D4AB2" w:rsidRPr="001C702A">
        <w:t xml:space="preserve"> </w:t>
      </w:r>
      <w:r w:rsidR="781C7ABA" w:rsidRPr="001C702A">
        <w:t>a</w:t>
      </w:r>
      <w:r w:rsidR="341D4AB2" w:rsidRPr="001C702A">
        <w:t xml:space="preserve">ccuracy </w:t>
      </w:r>
      <w:r w:rsidR="38BF96D8" w:rsidRPr="001C702A">
        <w:t>c</w:t>
      </w:r>
      <w:r w:rsidRPr="001C702A">
        <w:t>lass</w:t>
      </w:r>
      <w:r w:rsidR="00CE360D" w:rsidRPr="001C702A">
        <w:t>.</w:t>
      </w:r>
      <w:r w:rsidR="00BE4785" w:rsidRPr="001C702A">
        <w:t xml:space="preserve"> </w:t>
      </w:r>
      <w:r w:rsidR="00BE4785" w:rsidRPr="001C702A">
        <w:rPr>
          <w:rFonts w:ascii="Georgia" w:hAnsi="Georgia"/>
          <w:color w:val="171717"/>
          <w:shd w:val="clear" w:color="auto" w:fill="FFFFFF"/>
        </w:rPr>
        <w:t>The tested horizontal positional accuracy was found to be RMSE</w:t>
      </w:r>
      <w:r w:rsidR="00BE4785" w:rsidRPr="001C702A">
        <w:rPr>
          <w:rFonts w:ascii="Georgia" w:hAnsi="Georgia"/>
          <w:color w:val="171717"/>
          <w:sz w:val="18"/>
          <w:szCs w:val="18"/>
          <w:shd w:val="clear" w:color="auto" w:fill="FFFFFF"/>
          <w:vertAlign w:val="subscript"/>
        </w:rPr>
        <w:t>H</w:t>
      </w:r>
      <w:r w:rsidR="00BE4785" w:rsidRPr="001C702A">
        <w:rPr>
          <w:rFonts w:ascii="Georgia" w:hAnsi="Georgia"/>
          <w:color w:val="171717"/>
          <w:shd w:val="clear" w:color="auto" w:fill="FFFFFF"/>
        </w:rPr>
        <w:t> = __(cm).”</w:t>
      </w:r>
    </w:p>
    <w:p w14:paraId="4E62E750" w14:textId="77B494D5" w:rsidR="00DF40EC" w:rsidRPr="00DF40EC" w:rsidRDefault="00DF40EC" w:rsidP="00A62B41">
      <w:pPr>
        <w:pStyle w:val="Heading4"/>
      </w:pPr>
      <w:r w:rsidRPr="00DF40EC">
        <w:t>Relative Vertical Accuracy</w:t>
      </w:r>
    </w:p>
    <w:p w14:paraId="7ED06F4D" w14:textId="77777777" w:rsidR="00DF40EC" w:rsidRPr="00DF40EC" w:rsidRDefault="00DF40EC" w:rsidP="001524FA">
      <w:pPr>
        <w:pStyle w:val="ListParagraph"/>
        <w:numPr>
          <w:ilvl w:val="0"/>
          <w:numId w:val="15"/>
        </w:numPr>
      </w:pPr>
      <w:r>
        <w:t>Relative vertical accuracy refers to the internal geometric quality of a lidar dataset without regard to surveyed ground control. Two primary factors need to be considered in lidar data vertical accuracy:</w:t>
      </w:r>
    </w:p>
    <w:p w14:paraId="4C66AA6C" w14:textId="34BA9804" w:rsidR="00DF40EC" w:rsidRPr="002F398E" w:rsidRDefault="00DF40EC" w:rsidP="00A62B41">
      <w:pPr>
        <w:pStyle w:val="Heading4"/>
      </w:pPr>
      <w:proofErr w:type="spellStart"/>
      <w:r w:rsidRPr="002F398E">
        <w:t>Intraswath</w:t>
      </w:r>
      <w:proofErr w:type="spellEnd"/>
      <w:r w:rsidRPr="002F398E">
        <w:t xml:space="preserve"> Precision</w:t>
      </w:r>
      <w:r w:rsidR="008E1570">
        <w:t xml:space="preserve"> (smooth surface precision)</w:t>
      </w:r>
    </w:p>
    <w:p w14:paraId="6EC83DD7" w14:textId="2E9EC888" w:rsidR="002F398E" w:rsidRDefault="00DF40EC" w:rsidP="001524FA">
      <w:pPr>
        <w:pStyle w:val="ListParagraph"/>
        <w:numPr>
          <w:ilvl w:val="1"/>
          <w:numId w:val="15"/>
        </w:numPr>
      </w:pPr>
      <w:r w:rsidRPr="00DF40EC">
        <w:t xml:space="preserve">Precision will be calculated as: </w:t>
      </w:r>
    </w:p>
    <w:p w14:paraId="48786C9A" w14:textId="77777777" w:rsidR="002F398E" w:rsidRDefault="002F398E" w:rsidP="002F398E">
      <w:pPr>
        <w:pStyle w:val="ListParagraph"/>
        <w:spacing w:before="120" w:after="120"/>
        <w:ind w:left="1440"/>
      </w:pPr>
    </w:p>
    <w:p w14:paraId="1670489A" w14:textId="77777777" w:rsidR="002F398E" w:rsidRDefault="00DF40EC" w:rsidP="002F398E">
      <w:pPr>
        <w:pStyle w:val="ListParagraph"/>
        <w:spacing w:before="120" w:after="120"/>
        <w:ind w:left="1440"/>
      </w:pPr>
      <w:r w:rsidRPr="002F398E">
        <w:rPr>
          <w:i/>
        </w:rPr>
        <w:t>Precision</w:t>
      </w:r>
      <w:r w:rsidRPr="00DF40EC">
        <w:t xml:space="preserve"> = </w:t>
      </w:r>
      <w:r w:rsidRPr="002F398E">
        <w:rPr>
          <w:i/>
        </w:rPr>
        <w:t>Range</w:t>
      </w:r>
      <w:r w:rsidRPr="00DF40EC">
        <w:t xml:space="preserve"> - (</w:t>
      </w:r>
      <w:r w:rsidRPr="002F398E">
        <w:rPr>
          <w:i/>
        </w:rPr>
        <w:t>Slope</w:t>
      </w:r>
      <w:r w:rsidRPr="00DF40EC">
        <w:t xml:space="preserve"> x </w:t>
      </w:r>
      <w:proofErr w:type="spellStart"/>
      <w:r w:rsidRPr="002F398E">
        <w:rPr>
          <w:i/>
        </w:rPr>
        <w:t>Cellsize</w:t>
      </w:r>
      <w:proofErr w:type="spellEnd"/>
      <w:r w:rsidRPr="00DF40EC">
        <w:t xml:space="preserve"> x 1.414) </w:t>
      </w:r>
    </w:p>
    <w:p w14:paraId="025E4F41" w14:textId="77777777" w:rsidR="002F398E" w:rsidRDefault="002F398E" w:rsidP="002F398E">
      <w:pPr>
        <w:pStyle w:val="ListParagraph"/>
        <w:spacing w:before="120" w:after="120"/>
        <w:ind w:left="1440"/>
      </w:pPr>
    </w:p>
    <w:p w14:paraId="34584AB7" w14:textId="6C9DF21E" w:rsidR="002F398E" w:rsidRDefault="00DF40EC" w:rsidP="002F398E">
      <w:pPr>
        <w:pStyle w:val="ListParagraph"/>
        <w:spacing w:before="120" w:after="120"/>
        <w:ind w:left="1440"/>
      </w:pPr>
      <w:r w:rsidRPr="00DF40EC">
        <w:t>where:</w:t>
      </w:r>
    </w:p>
    <w:p w14:paraId="2F838C1F" w14:textId="49EB8ED6" w:rsidR="002F398E" w:rsidRDefault="00DF40EC" w:rsidP="00E20335">
      <w:pPr>
        <w:ind w:left="2880" w:hanging="1080"/>
      </w:pPr>
      <w:r w:rsidRPr="00C71898">
        <w:rPr>
          <w:i/>
        </w:rPr>
        <w:t>Precision, Range, and Slope</w:t>
      </w:r>
      <w:r w:rsidRPr="00DF40EC">
        <w:t xml:space="preserve"> </w:t>
      </w:r>
      <w:r w:rsidR="00E20335">
        <w:tab/>
      </w:r>
      <w:r w:rsidRPr="00DF40EC">
        <w:t xml:space="preserve">are </w:t>
      </w:r>
      <w:proofErr w:type="spellStart"/>
      <w:r w:rsidRPr="00DF40EC">
        <w:t>rasters</w:t>
      </w:r>
      <w:proofErr w:type="spellEnd"/>
      <w:r w:rsidRPr="00DF40EC">
        <w:t xml:space="preserve"> (square cells assumed); </w:t>
      </w:r>
    </w:p>
    <w:p w14:paraId="6A244387" w14:textId="20A82074" w:rsidR="002F398E" w:rsidRDefault="00DF40EC" w:rsidP="00E20335">
      <w:pPr>
        <w:ind w:left="2880" w:hanging="1080"/>
      </w:pPr>
      <w:r w:rsidRPr="00C71898">
        <w:rPr>
          <w:i/>
        </w:rPr>
        <w:lastRenderedPageBreak/>
        <w:t>Range</w:t>
      </w:r>
      <w:r w:rsidRPr="00DF40EC">
        <w:t xml:space="preserve"> </w:t>
      </w:r>
      <w:r w:rsidR="00E20335">
        <w:tab/>
      </w:r>
      <w:r w:rsidRPr="00DF40EC">
        <w:t xml:space="preserve">is the difference between the highest and lowest lidar points in each pixel; </w:t>
      </w:r>
    </w:p>
    <w:p w14:paraId="7CEE9729" w14:textId="6CF1D89B" w:rsidR="002F398E" w:rsidRDefault="00DF40EC" w:rsidP="00E20335">
      <w:pPr>
        <w:ind w:left="2880" w:hanging="1080"/>
      </w:pPr>
      <w:r w:rsidRPr="00C71898">
        <w:rPr>
          <w:i/>
        </w:rPr>
        <w:t>Slope</w:t>
      </w:r>
      <w:r w:rsidRPr="00DF40EC">
        <w:t xml:space="preserve"> </w:t>
      </w:r>
      <w:r w:rsidR="00E20335">
        <w:tab/>
      </w:r>
      <w:r w:rsidRPr="00DF40EC">
        <w:t xml:space="preserve">is the maximum slope of the cell to its 8 neighbors, expressed as a decimal value, calculated from the minimum elevation in each cell; and </w:t>
      </w:r>
    </w:p>
    <w:p w14:paraId="2D279E48" w14:textId="5EC21D78" w:rsidR="002F398E" w:rsidRDefault="00DF40EC" w:rsidP="00E20335">
      <w:pPr>
        <w:ind w:left="2880" w:hanging="1080"/>
      </w:pPr>
      <w:proofErr w:type="spellStart"/>
      <w:r w:rsidRPr="00C71898">
        <w:rPr>
          <w:i/>
        </w:rPr>
        <w:t>CellSize</w:t>
      </w:r>
      <w:proofErr w:type="spellEnd"/>
      <w:r w:rsidRPr="00DF40EC">
        <w:t xml:space="preserve"> </w:t>
      </w:r>
      <w:r w:rsidR="00E20335">
        <w:tab/>
      </w:r>
      <w:r w:rsidRPr="00DF40EC">
        <w:t xml:space="preserve">is the edge dimension of the cell. </w:t>
      </w:r>
    </w:p>
    <w:p w14:paraId="22CED2F8" w14:textId="65780F30" w:rsidR="00DF40EC" w:rsidRPr="00DF40EC" w:rsidRDefault="00E20335" w:rsidP="001524FA">
      <w:pPr>
        <w:pStyle w:val="ListParagraph"/>
        <w:numPr>
          <w:ilvl w:val="1"/>
          <w:numId w:val="17"/>
        </w:numPr>
        <w:ind w:left="2880" w:hanging="1080"/>
      </w:pPr>
      <w:r>
        <w:t>is</w:t>
      </w:r>
      <w:r w:rsidR="00DF40EC" w:rsidRPr="00DF40EC">
        <w:t xml:space="preserve"> the factor to compute the diagonal dimension of the pixel.</w:t>
      </w:r>
    </w:p>
    <w:p w14:paraId="06F398E5" w14:textId="77777777" w:rsidR="002F398E" w:rsidRDefault="002F398E"/>
    <w:p w14:paraId="4668F587" w14:textId="4678B081" w:rsidR="002F398E" w:rsidRDefault="00C71898" w:rsidP="00C71898">
      <w:pPr>
        <w:pStyle w:val="ListParagraph"/>
        <w:ind w:left="1440"/>
      </w:pPr>
      <w:proofErr w:type="spellStart"/>
      <w:r>
        <w:rPr>
          <w:i/>
        </w:rPr>
        <w:t>C</w:t>
      </w:r>
      <w:r w:rsidR="00DF40EC" w:rsidRPr="002F398E">
        <w:rPr>
          <w:i/>
        </w:rPr>
        <w:t>ellSize</w:t>
      </w:r>
      <w:proofErr w:type="spellEnd"/>
      <w:r w:rsidR="00DF40EC" w:rsidRPr="00DF40EC">
        <w:t xml:space="preserve"> is set to the ANPS, rounded up to the next integer, and then doubled: </w:t>
      </w:r>
    </w:p>
    <w:p w14:paraId="5086CB8C" w14:textId="77777777" w:rsidR="002F398E" w:rsidRDefault="002F398E" w:rsidP="002F398E">
      <w:pPr>
        <w:pStyle w:val="ListParagraph"/>
        <w:ind w:left="1440"/>
      </w:pPr>
    </w:p>
    <w:p w14:paraId="2EC08A26" w14:textId="00D7B889" w:rsidR="002F398E" w:rsidRDefault="00DF40EC" w:rsidP="00E20335">
      <w:pPr>
        <w:pStyle w:val="ListParagraph"/>
        <w:ind w:left="1440"/>
      </w:pPr>
      <w:proofErr w:type="spellStart"/>
      <w:r w:rsidRPr="002F398E">
        <w:rPr>
          <w:i/>
        </w:rPr>
        <w:t>Cellsize</w:t>
      </w:r>
      <w:proofErr w:type="spellEnd"/>
      <w:r w:rsidRPr="00DF40EC">
        <w:t xml:space="preserve"> </w:t>
      </w:r>
      <w:r w:rsidRPr="002F398E">
        <w:rPr>
          <w:rFonts w:ascii="Arial" w:hAnsi="Arial" w:cs="Arial"/>
        </w:rPr>
        <w:t>꞊</w:t>
      </w:r>
      <w:r w:rsidRPr="00DF40EC">
        <w:t xml:space="preserve"> </w:t>
      </w:r>
      <w:r w:rsidRPr="002F398E">
        <w:rPr>
          <w:i/>
        </w:rPr>
        <w:t>CEILING</w:t>
      </w:r>
      <w:r w:rsidRPr="00DF40EC">
        <w:t>(</w:t>
      </w:r>
      <w:r w:rsidRPr="002F398E">
        <w:rPr>
          <w:i/>
        </w:rPr>
        <w:t>ANPS</w:t>
      </w:r>
      <w:r w:rsidRPr="00DF40EC">
        <w:t xml:space="preserve">) </w:t>
      </w:r>
      <w:r w:rsidRPr="002F398E">
        <w:rPr>
          <w:rFonts w:ascii="Calibri" w:hAnsi="Calibri" w:cs="Calibri"/>
        </w:rPr>
        <w:t>×</w:t>
      </w:r>
      <w:r w:rsidRPr="00DF40EC">
        <w:t xml:space="preserve"> 2</w:t>
      </w:r>
    </w:p>
    <w:p w14:paraId="08B78776" w14:textId="77777777" w:rsidR="00E20335" w:rsidRDefault="00E20335" w:rsidP="002F398E">
      <w:pPr>
        <w:pStyle w:val="ListParagraph"/>
        <w:ind w:left="1440"/>
      </w:pPr>
    </w:p>
    <w:p w14:paraId="35144FC1" w14:textId="10A9F756" w:rsidR="002F398E" w:rsidRDefault="00DF40EC" w:rsidP="002F398E">
      <w:pPr>
        <w:pStyle w:val="ListParagraph"/>
        <w:ind w:left="1440"/>
      </w:pPr>
      <w:r w:rsidRPr="00DF40EC">
        <w:t xml:space="preserve">where: </w:t>
      </w:r>
    </w:p>
    <w:p w14:paraId="44EAAA56" w14:textId="771328E2" w:rsidR="00DF40EC" w:rsidRPr="00DF40EC" w:rsidRDefault="00DF40EC" w:rsidP="00E20335">
      <w:pPr>
        <w:pStyle w:val="ListParagraph"/>
        <w:ind w:left="1440" w:firstLine="360"/>
      </w:pPr>
      <w:r w:rsidRPr="002F398E">
        <w:rPr>
          <w:i/>
        </w:rPr>
        <w:t>CEILING</w:t>
      </w:r>
      <w:r w:rsidRPr="00DF40EC">
        <w:t xml:space="preserve"> is a function to round </w:t>
      </w:r>
      <w:r w:rsidRPr="002F398E">
        <w:rPr>
          <w:i/>
        </w:rPr>
        <w:t>ANPS</w:t>
      </w:r>
      <w:r w:rsidRPr="00DF40EC">
        <w:t xml:space="preserve"> up to the next integer.</w:t>
      </w:r>
    </w:p>
    <w:p w14:paraId="79958094" w14:textId="77777777" w:rsidR="00DF40EC" w:rsidRPr="00DF40EC" w:rsidRDefault="00DF40EC"/>
    <w:p w14:paraId="7DAC22E1" w14:textId="77777777" w:rsidR="00DF40EC" w:rsidRPr="00DF40EC" w:rsidRDefault="00DF40EC" w:rsidP="001524FA">
      <w:pPr>
        <w:pStyle w:val="ListParagraph"/>
        <w:numPr>
          <w:ilvl w:val="1"/>
          <w:numId w:val="16"/>
        </w:numPr>
      </w:pPr>
      <w:r w:rsidRPr="00DF40EC">
        <w:t>Assessment of precision will be made on hard surfaced areas (for example, parking lots or large rooftops) containing only single return lidar points.</w:t>
      </w:r>
    </w:p>
    <w:p w14:paraId="7E495B18" w14:textId="77777777" w:rsidR="00DF40EC" w:rsidRPr="00DF40EC" w:rsidRDefault="00DF40EC" w:rsidP="001524FA">
      <w:pPr>
        <w:pStyle w:val="ListParagraph"/>
        <w:numPr>
          <w:ilvl w:val="1"/>
          <w:numId w:val="16"/>
        </w:numPr>
      </w:pPr>
      <w:r w:rsidRPr="00DF40EC">
        <w:t>Sample areas for assessment of precision will be approximately 100 pixels.</w:t>
      </w:r>
    </w:p>
    <w:p w14:paraId="351B3326" w14:textId="77777777" w:rsidR="00DF40EC" w:rsidRPr="00DF40EC" w:rsidRDefault="00DF40EC" w:rsidP="001524FA">
      <w:pPr>
        <w:pStyle w:val="ListParagraph"/>
        <w:numPr>
          <w:ilvl w:val="1"/>
          <w:numId w:val="16"/>
        </w:numPr>
      </w:pPr>
      <w:r w:rsidRPr="00DF40EC">
        <w:t>To the degree allowed by the data and the project environment, multiple sample areas representing the full width of the swath(s) (left, center, and right) will be examined.</w:t>
      </w:r>
    </w:p>
    <w:p w14:paraId="5AA8F1A2" w14:textId="77777777" w:rsidR="00DF40EC" w:rsidRPr="00DF40EC" w:rsidRDefault="00DF40EC" w:rsidP="001524FA">
      <w:pPr>
        <w:pStyle w:val="ListParagraph"/>
        <w:numPr>
          <w:ilvl w:val="1"/>
          <w:numId w:val="16"/>
        </w:numPr>
      </w:pPr>
      <w:r w:rsidRPr="00DF40EC">
        <w:t>Multiple single swaths from a single lift may be used if needed to sample the full swath width.</w:t>
      </w:r>
    </w:p>
    <w:p w14:paraId="324C0C47" w14:textId="77777777" w:rsidR="00DF40EC" w:rsidRPr="00DF40EC" w:rsidRDefault="00DF40EC" w:rsidP="001524FA">
      <w:pPr>
        <w:pStyle w:val="ListParagraph"/>
        <w:numPr>
          <w:ilvl w:val="1"/>
          <w:numId w:val="16"/>
        </w:numPr>
      </w:pPr>
      <w:r w:rsidRPr="00DF40EC">
        <w:t>At a minimum, precision shall be assessed against for each lift of each aircraft/instrument combination used on the project. Additional areas may be checked at the discretion of the USGS–NGP.</w:t>
      </w:r>
    </w:p>
    <w:p w14:paraId="53C058B9" w14:textId="77777777" w:rsidR="00DF40EC" w:rsidRPr="00DF40EC" w:rsidRDefault="00DF40EC" w:rsidP="001524FA">
      <w:pPr>
        <w:pStyle w:val="ListParagraph"/>
        <w:numPr>
          <w:ilvl w:val="1"/>
          <w:numId w:val="16"/>
        </w:numPr>
      </w:pPr>
      <w:r w:rsidRPr="00DF40EC">
        <w:t>Each test area will be evaluated using a signed difference raster with a cell size equal to the ANPS, rounded up to the next integer, then doubled (</w:t>
      </w:r>
      <w:proofErr w:type="spellStart"/>
      <w:r w:rsidRPr="0014372D">
        <w:rPr>
          <w:i/>
        </w:rPr>
        <w:t>Cellsize</w:t>
      </w:r>
      <w:proofErr w:type="spellEnd"/>
      <w:r w:rsidRPr="00DF40EC">
        <w:t>=</w:t>
      </w:r>
      <w:r w:rsidRPr="0014372D">
        <w:rPr>
          <w:i/>
        </w:rPr>
        <w:t>CEILING</w:t>
      </w:r>
      <w:r w:rsidRPr="00DF40EC">
        <w:t>(</w:t>
      </w:r>
      <w:r w:rsidRPr="0014372D">
        <w:rPr>
          <w:i/>
        </w:rPr>
        <w:t>ANPS</w:t>
      </w:r>
      <w:r w:rsidRPr="00DF40EC">
        <w:t>)×2).</w:t>
      </w:r>
    </w:p>
    <w:p w14:paraId="27AAE3DA" w14:textId="77777777" w:rsidR="00DF40EC" w:rsidRPr="00DF40EC" w:rsidRDefault="00DF40EC" w:rsidP="001524FA">
      <w:pPr>
        <w:pStyle w:val="ListParagraph"/>
        <w:numPr>
          <w:ilvl w:val="1"/>
          <w:numId w:val="16"/>
        </w:numPr>
      </w:pPr>
      <w:r w:rsidRPr="00DF40EC">
        <w:t xml:space="preserve">The difference </w:t>
      </w:r>
      <w:proofErr w:type="spellStart"/>
      <w:r w:rsidRPr="00DF40EC">
        <w:t>rasters</w:t>
      </w:r>
      <w:proofErr w:type="spellEnd"/>
      <w:r w:rsidRPr="00DF40EC">
        <w:t xml:space="preserve"> will be statistically summarized to verify that root mean square difference in the z direction (</w:t>
      </w:r>
      <w:proofErr w:type="spellStart"/>
      <w:r w:rsidRPr="00DF40EC">
        <w:t>RMSD</w:t>
      </w:r>
      <w:r w:rsidRPr="0014372D">
        <w:rPr>
          <w:i/>
          <w:vertAlign w:val="subscript"/>
        </w:rPr>
        <w:t>z</w:t>
      </w:r>
      <w:proofErr w:type="spellEnd"/>
      <w:r w:rsidRPr="00DF40EC">
        <w:t>) values do not exceed the limits set forth in table 2 for the QL of information that is being collected.</w:t>
      </w:r>
    </w:p>
    <w:p w14:paraId="1357A38A" w14:textId="74917BBE" w:rsidR="00C71898" w:rsidRDefault="00DF40EC" w:rsidP="001524FA">
      <w:pPr>
        <w:pStyle w:val="ListParagraph"/>
        <w:numPr>
          <w:ilvl w:val="1"/>
          <w:numId w:val="16"/>
        </w:numPr>
      </w:pPr>
      <w:r w:rsidRPr="00DF40EC">
        <w:t xml:space="preserve">Precision shall be reported by way of a polygon shapefile delineating the sample areas checked </w:t>
      </w:r>
      <w:r w:rsidR="004A5A24">
        <w:t>and</w:t>
      </w:r>
      <w:r w:rsidRPr="00DF40EC">
        <w:t xml:space="preserve"> using the cells within each polygon as sample values, attributed with: </w:t>
      </w:r>
    </w:p>
    <w:p w14:paraId="6D236F92" w14:textId="77777777" w:rsidR="00C71898" w:rsidRDefault="00DF40EC" w:rsidP="001524FA">
      <w:pPr>
        <w:pStyle w:val="ListParagraph"/>
        <w:numPr>
          <w:ilvl w:val="2"/>
          <w:numId w:val="16"/>
        </w:numPr>
      </w:pPr>
      <w:r w:rsidRPr="00DF40EC">
        <w:t xml:space="preserve">minimum slope-corrected range (numeric), </w:t>
      </w:r>
    </w:p>
    <w:p w14:paraId="4D7FF09F" w14:textId="77777777" w:rsidR="00C71898" w:rsidRDefault="00DF40EC" w:rsidP="001524FA">
      <w:pPr>
        <w:pStyle w:val="ListParagraph"/>
        <w:numPr>
          <w:ilvl w:val="2"/>
          <w:numId w:val="16"/>
        </w:numPr>
      </w:pPr>
      <w:r w:rsidRPr="00DF40EC">
        <w:t xml:space="preserve">maximum slope-corrected range (numeric), </w:t>
      </w:r>
    </w:p>
    <w:p w14:paraId="605E9B82" w14:textId="41D87EDF" w:rsidR="00C71898" w:rsidRPr="00CE09D0" w:rsidRDefault="00DF40EC" w:rsidP="001524FA">
      <w:pPr>
        <w:pStyle w:val="ListParagraph"/>
        <w:numPr>
          <w:ilvl w:val="2"/>
          <w:numId w:val="16"/>
        </w:numPr>
        <w:rPr>
          <w:b/>
          <w:bCs/>
          <w:i/>
          <w:iCs/>
        </w:rPr>
      </w:pPr>
      <w:r w:rsidRPr="00DF40EC">
        <w:t xml:space="preserve">and </w:t>
      </w:r>
      <w:proofErr w:type="spellStart"/>
      <w:r w:rsidRPr="00DF40EC">
        <w:t>RMSD</w:t>
      </w:r>
      <w:r w:rsidRPr="0014372D">
        <w:rPr>
          <w:i/>
          <w:vertAlign w:val="subscript"/>
        </w:rPr>
        <w:t>z</w:t>
      </w:r>
      <w:proofErr w:type="spellEnd"/>
      <w:r w:rsidRPr="00DF40EC">
        <w:t xml:space="preserve"> of the slope-corrected range (numeric). </w:t>
      </w:r>
    </w:p>
    <w:p w14:paraId="1C53E6AD" w14:textId="528589F6" w:rsidR="00DF40EC" w:rsidRPr="00C71898" w:rsidRDefault="00DF40EC" w:rsidP="00A62B41">
      <w:pPr>
        <w:pStyle w:val="Heading4"/>
      </w:pPr>
      <w:r w:rsidRPr="00C71898">
        <w:t>Interswath (Overlap) Consistency</w:t>
      </w:r>
    </w:p>
    <w:p w14:paraId="0C4AB0CC" w14:textId="77777777" w:rsidR="00095ACB" w:rsidRDefault="00095ACB" w:rsidP="00095ACB">
      <w:pPr>
        <w:pStyle w:val="ListParagraph"/>
        <w:numPr>
          <w:ilvl w:val="1"/>
          <w:numId w:val="16"/>
        </w:numPr>
      </w:pPr>
      <w:r>
        <w:t>Interswath (overlap) consistency shall be assessed across the entirety of the project at the work unit level.</w:t>
      </w:r>
    </w:p>
    <w:p w14:paraId="286D4ACB" w14:textId="77777777" w:rsidR="00095ACB" w:rsidRDefault="00095ACB" w:rsidP="00095ACB">
      <w:pPr>
        <w:pStyle w:val="ListParagraph"/>
        <w:numPr>
          <w:ilvl w:val="1"/>
          <w:numId w:val="16"/>
        </w:numPr>
      </w:pPr>
      <w:r>
        <w:t>Interswath (overlap) consistency shall be assessed through the use of swath separation images.</w:t>
      </w:r>
    </w:p>
    <w:p w14:paraId="03DB0892" w14:textId="77777777" w:rsidR="00095ACB" w:rsidRDefault="00095ACB" w:rsidP="00095ACB">
      <w:pPr>
        <w:pStyle w:val="ListParagraph"/>
        <w:numPr>
          <w:ilvl w:val="1"/>
          <w:numId w:val="16"/>
        </w:numPr>
      </w:pPr>
      <w:r>
        <w:t xml:space="preserve">Due to potential temporal differences, hydrologic features and snow will be excluded from the </w:t>
      </w:r>
      <w:proofErr w:type="spellStart"/>
      <w:r>
        <w:t>interswath</w:t>
      </w:r>
      <w:proofErr w:type="spellEnd"/>
      <w:r>
        <w:t xml:space="preserve"> assessment but should still be included in the swath separation images.</w:t>
      </w:r>
    </w:p>
    <w:p w14:paraId="04E46CB5" w14:textId="77777777" w:rsidR="00095ACB" w:rsidRDefault="00095ACB" w:rsidP="00095ACB">
      <w:pPr>
        <w:pStyle w:val="ListParagraph"/>
        <w:numPr>
          <w:ilvl w:val="1"/>
          <w:numId w:val="16"/>
        </w:numPr>
      </w:pPr>
      <w:r>
        <w:t>Areas of overlap within the swath separation images shall be evaluated locally and wholistically. Densely vegetated land cover types, as well as abrupt changes in elevation may require a more wholistic assessment of the swath overlap area versus a more localized assessment.</w:t>
      </w:r>
    </w:p>
    <w:p w14:paraId="1B284EF5" w14:textId="77777777" w:rsidR="005E4803" w:rsidRDefault="005E4803" w:rsidP="005E4803">
      <w:pPr>
        <w:pStyle w:val="ListParagraph"/>
        <w:numPr>
          <w:ilvl w:val="2"/>
          <w:numId w:val="16"/>
        </w:numPr>
      </w:pPr>
      <w:r>
        <w:t>Examples of areas that shall undergo localized assessment include, but are not limited to, the following: improved and unimproved roadways, bare ground open areas with less than 10 degrees of slope, and roofs with less than 10 degrees of slope.</w:t>
      </w:r>
    </w:p>
    <w:p w14:paraId="36B1DFF0" w14:textId="4E7F44BD" w:rsidR="00095ACB" w:rsidRDefault="005E4803" w:rsidP="005E4803">
      <w:pPr>
        <w:pStyle w:val="ListParagraph"/>
        <w:numPr>
          <w:ilvl w:val="2"/>
          <w:numId w:val="16"/>
        </w:numPr>
      </w:pPr>
      <w:r>
        <w:lastRenderedPageBreak/>
        <w:t>Holistic assessments will be conducted across areas of swath overlap that span multiple adjoining terrain types.</w:t>
      </w:r>
    </w:p>
    <w:p w14:paraId="18D00AB4" w14:textId="1C69CFDF" w:rsidR="00AA2391" w:rsidRDefault="00AA2391" w:rsidP="00AA2391">
      <w:pPr>
        <w:pStyle w:val="ListParagraph"/>
        <w:numPr>
          <w:ilvl w:val="1"/>
          <w:numId w:val="16"/>
        </w:numPr>
      </w:pPr>
      <w:r w:rsidRPr="00AA2391">
        <w:t>Any portion/percentage area of overlap not included in the temporal polygons, snow polygons, or impacted by hydrology, may be held to the following pass/fail thresholds and will be cause for rejection of the entire point cloud deliverable:</w:t>
      </w:r>
    </w:p>
    <w:p w14:paraId="7B018532" w14:textId="70CAA4E2" w:rsidR="00AA2391" w:rsidRDefault="00AA2391" w:rsidP="00AA2391">
      <w:pPr>
        <w:pStyle w:val="ListParagraph"/>
        <w:numPr>
          <w:ilvl w:val="2"/>
          <w:numId w:val="16"/>
        </w:numPr>
      </w:pPr>
      <w:r>
        <w:t>For localized assessments:</w:t>
      </w:r>
    </w:p>
    <w:p w14:paraId="41AEB1C4" w14:textId="77777777" w:rsidR="005A4DF1" w:rsidRDefault="005A4DF1" w:rsidP="005A4DF1">
      <w:pPr>
        <w:pStyle w:val="ListParagraph"/>
        <w:numPr>
          <w:ilvl w:val="3"/>
          <w:numId w:val="16"/>
        </w:numPr>
      </w:pPr>
      <w:proofErr w:type="spellStart"/>
      <w:r>
        <w:t>Δz</w:t>
      </w:r>
      <w:proofErr w:type="spellEnd"/>
      <w:r>
        <w:t xml:space="preserve"> ≤ 8 cm (green) in areas of swath overlap shall be considered acceptable.  </w:t>
      </w:r>
    </w:p>
    <w:p w14:paraId="0D205ADB" w14:textId="65E68777" w:rsidR="00AA2391" w:rsidRDefault="005A4DF1" w:rsidP="005A4DF1">
      <w:pPr>
        <w:pStyle w:val="ListParagraph"/>
        <w:numPr>
          <w:ilvl w:val="3"/>
          <w:numId w:val="16"/>
        </w:numPr>
      </w:pPr>
      <w:r>
        <w:t xml:space="preserve">Contiguous and prevalent pixels with </w:t>
      </w:r>
      <w:proofErr w:type="spellStart"/>
      <w:r>
        <w:t>Δz</w:t>
      </w:r>
      <w:proofErr w:type="spellEnd"/>
      <w:r>
        <w:t xml:space="preserve"> &gt; 8 cm (yellow, red) in areas of swath overlap shall be considered unacceptable (subject to the underlying terrain)</w:t>
      </w:r>
    </w:p>
    <w:p w14:paraId="1F86C596" w14:textId="7F17A3AC" w:rsidR="005A4DF1" w:rsidRDefault="005A4DF1" w:rsidP="005A4DF1">
      <w:pPr>
        <w:pStyle w:val="ListParagraph"/>
        <w:numPr>
          <w:ilvl w:val="2"/>
          <w:numId w:val="16"/>
        </w:numPr>
      </w:pPr>
      <w:r>
        <w:t>For wholistic assessments:</w:t>
      </w:r>
    </w:p>
    <w:p w14:paraId="408DADA4" w14:textId="5D94C95B" w:rsidR="00470BCE" w:rsidRDefault="00470BCE" w:rsidP="00470BCE">
      <w:pPr>
        <w:pStyle w:val="ListParagraph"/>
        <w:numPr>
          <w:ilvl w:val="3"/>
          <w:numId w:val="16"/>
        </w:numPr>
      </w:pPr>
      <w:r>
        <w:t xml:space="preserve">If the </w:t>
      </w:r>
      <w:proofErr w:type="spellStart"/>
      <w:r>
        <w:t>Δz</w:t>
      </w:r>
      <w:proofErr w:type="spellEnd"/>
      <w:r>
        <w:t xml:space="preserve"> is greater than 16 cm, is correlated with the collection flightlines, contiguous and pr</w:t>
      </w:r>
      <w:r w:rsidR="007D126F">
        <w:t>e</w:t>
      </w:r>
      <w:r>
        <w:t>valent, and covers multiple types of terrain, shall be considered unacceptable.</w:t>
      </w:r>
    </w:p>
    <w:p w14:paraId="005D09CB" w14:textId="637E00B6" w:rsidR="005A4DF1" w:rsidRDefault="00470BCE" w:rsidP="00E81556">
      <w:pPr>
        <w:pStyle w:val="ListParagraph"/>
        <w:numPr>
          <w:ilvl w:val="3"/>
          <w:numId w:val="16"/>
        </w:numPr>
      </w:pPr>
      <w:r>
        <w:t xml:space="preserve">Note: If the </w:t>
      </w:r>
      <w:proofErr w:type="spellStart"/>
      <w:r>
        <w:t>Δz</w:t>
      </w:r>
      <w:proofErr w:type="spellEnd"/>
      <w:r>
        <w:t xml:space="preserve"> is greater than 8 cm and less than or equal to 16 cm, is correlated with the collection flightlines, and covers multiple types of terrain, it may indicate a problem with </w:t>
      </w:r>
      <w:proofErr w:type="spellStart"/>
      <w:r>
        <w:t>interswath</w:t>
      </w:r>
      <w:proofErr w:type="spellEnd"/>
      <w:r>
        <w:t xml:space="preserve"> (overlap) consistency that requires further review, depending on the underlying terrain.  </w:t>
      </w:r>
    </w:p>
    <w:p w14:paraId="62A3AFD8" w14:textId="6C9711F9" w:rsidR="00DF40EC" w:rsidRPr="00C71898" w:rsidRDefault="00EF433F" w:rsidP="00A62B41">
      <w:pPr>
        <w:pStyle w:val="Heading4"/>
      </w:pPr>
      <w:r w:rsidRPr="00C71898">
        <w:t>Checkpoints</w:t>
      </w:r>
    </w:p>
    <w:p w14:paraId="44009C40" w14:textId="7147A89D" w:rsidR="004D60FE" w:rsidRPr="004D60FE" w:rsidRDefault="0014372D" w:rsidP="004D60FE">
      <w:pPr>
        <w:pStyle w:val="ListParagraph"/>
        <w:rPr>
          <w:i/>
        </w:rPr>
      </w:pPr>
      <w:r w:rsidRPr="0014372D">
        <w:rPr>
          <w:i/>
        </w:rPr>
        <w:t>Data producers are encouraged to carefully review the requirements in the “Positional Accuracy Standards for Digital Geospatial Data” (ASPRS, 20</w:t>
      </w:r>
      <w:r w:rsidR="008525CE">
        <w:rPr>
          <w:i/>
        </w:rPr>
        <w:t>2</w:t>
      </w:r>
      <w:r w:rsidR="006D5754">
        <w:rPr>
          <w:i/>
        </w:rPr>
        <w:t>4</w:t>
      </w:r>
      <w:r w:rsidRPr="0014372D">
        <w:rPr>
          <w:i/>
        </w:rPr>
        <w:t>).</w:t>
      </w:r>
    </w:p>
    <w:p w14:paraId="7EEBF6E8" w14:textId="2BD95238" w:rsidR="004D60FE" w:rsidRDefault="004D60FE" w:rsidP="001524FA">
      <w:pPr>
        <w:pStyle w:val="ListParagraph"/>
        <w:numPr>
          <w:ilvl w:val="0"/>
          <w:numId w:val="16"/>
        </w:numPr>
      </w:pPr>
      <w:r w:rsidRPr="004D60FE">
        <w:t>All checkpoints shall be located within the DPA.</w:t>
      </w:r>
    </w:p>
    <w:p w14:paraId="556BA003" w14:textId="6FC76704" w:rsidR="00DF40EC" w:rsidRPr="00DF40EC" w:rsidRDefault="00DF40EC" w:rsidP="001524FA">
      <w:pPr>
        <w:pStyle w:val="ListParagraph"/>
        <w:numPr>
          <w:ilvl w:val="0"/>
          <w:numId w:val="16"/>
        </w:numPr>
      </w:pPr>
      <w:r w:rsidRPr="00DF40EC">
        <w:t xml:space="preserve">Checkpoints for NVA assessments shall be surveyed in clear, open areas (which typically produce only single lidar returns) devoid of vegetation and other vertical artifacts (such as boulders, large riser pipes, and vehicles). </w:t>
      </w:r>
    </w:p>
    <w:p w14:paraId="0F1F6E5B" w14:textId="4FC7EBDB" w:rsidR="00DF40EC" w:rsidRPr="00DF40EC" w:rsidRDefault="00DF40EC" w:rsidP="001524FA">
      <w:pPr>
        <w:pStyle w:val="ListParagraph"/>
        <w:numPr>
          <w:ilvl w:val="0"/>
          <w:numId w:val="16"/>
        </w:numPr>
      </w:pPr>
      <w:r w:rsidRPr="00DF40EC">
        <w:t>Checkpoints shall not be located on ground that has been plowed or otherwise disturbed.</w:t>
      </w:r>
    </w:p>
    <w:p w14:paraId="06036446" w14:textId="6FABD165" w:rsidR="00DF40EC" w:rsidRPr="00DF40EC" w:rsidRDefault="00DF40EC" w:rsidP="001524FA">
      <w:pPr>
        <w:pStyle w:val="ListParagraph"/>
        <w:numPr>
          <w:ilvl w:val="0"/>
          <w:numId w:val="16"/>
        </w:numPr>
      </w:pPr>
      <w:r w:rsidRPr="00DF40EC">
        <w:t>The same checkpoints may be used for NVA assessment of the point data and DEM.</w:t>
      </w:r>
    </w:p>
    <w:p w14:paraId="04126A38" w14:textId="5A1650FB" w:rsidR="00DF40EC" w:rsidRPr="00DF40EC" w:rsidRDefault="00DF40EC" w:rsidP="001524FA">
      <w:pPr>
        <w:pStyle w:val="ListParagraph"/>
        <w:numPr>
          <w:ilvl w:val="0"/>
          <w:numId w:val="16"/>
        </w:numPr>
      </w:pPr>
      <w:r w:rsidRPr="00DF40EC">
        <w:t>Checkpoints for VVA assessments shall be surveyed in vegetated areas (typically characterized by multiple return lidar).</w:t>
      </w:r>
    </w:p>
    <w:p w14:paraId="14A58997" w14:textId="252D9C28" w:rsidR="00DF40EC" w:rsidRPr="00DF40EC" w:rsidRDefault="00DF40EC" w:rsidP="001524FA">
      <w:pPr>
        <w:pStyle w:val="ListParagraph"/>
        <w:numPr>
          <w:ilvl w:val="0"/>
          <w:numId w:val="16"/>
        </w:numPr>
      </w:pPr>
      <w:r w:rsidRPr="00DF40EC">
        <w:t>Checkpoints will be located in areas having a minimum homogeneous area of (</w:t>
      </w:r>
      <w:r w:rsidRPr="00A93CF1">
        <w:rPr>
          <w:i/>
        </w:rPr>
        <w:t>ANPS</w:t>
      </w:r>
      <w:r w:rsidRPr="00DF40EC">
        <w:t>*5)</w:t>
      </w:r>
      <w:r w:rsidRPr="00A93CF1">
        <w:rPr>
          <w:vertAlign w:val="superscript"/>
        </w:rPr>
        <w:t>2</w:t>
      </w:r>
      <w:r w:rsidRPr="00DF40EC">
        <w:t>, with less than one-third of the required RMSE</w:t>
      </w:r>
      <w:r w:rsidR="00FF4A6E">
        <w:rPr>
          <w:i/>
          <w:vertAlign w:val="subscript"/>
        </w:rPr>
        <w:t>v</w:t>
      </w:r>
      <w:r w:rsidRPr="00DF40EC">
        <w:t xml:space="preserve"> deviation from a low-slope (&lt;10 degree) plane. </w:t>
      </w:r>
    </w:p>
    <w:p w14:paraId="48C66CE1" w14:textId="0F53E203" w:rsidR="00DF40EC" w:rsidRPr="00DF40EC" w:rsidRDefault="00DF40EC" w:rsidP="001524FA">
      <w:pPr>
        <w:pStyle w:val="ListParagraph"/>
        <w:numPr>
          <w:ilvl w:val="0"/>
          <w:numId w:val="16"/>
        </w:numPr>
      </w:pPr>
      <w:r w:rsidRPr="00DF40EC">
        <w:t>In land covers other than forested and dense urban, the tested checkpoint will have no obstructions above 15 degrees over the horizon.</w:t>
      </w:r>
    </w:p>
    <w:p w14:paraId="719DCFD2" w14:textId="77777777" w:rsidR="00DF40EC" w:rsidRPr="00DF40EC" w:rsidRDefault="00DF40EC" w:rsidP="001524FA">
      <w:pPr>
        <w:pStyle w:val="ListParagraph"/>
        <w:numPr>
          <w:ilvl w:val="0"/>
          <w:numId w:val="16"/>
        </w:numPr>
      </w:pPr>
      <w:r w:rsidRPr="00DF40EC">
        <w:t>All tested locations will be photographed showing the position of the survey tripod and the ground condition of the surrounding area.</w:t>
      </w:r>
    </w:p>
    <w:p w14:paraId="64045018" w14:textId="70AF59D6" w:rsidR="00DF40EC" w:rsidRPr="00DF40EC" w:rsidRDefault="00DF40EC" w:rsidP="001524FA">
      <w:pPr>
        <w:pStyle w:val="ListParagraph"/>
        <w:numPr>
          <w:ilvl w:val="0"/>
          <w:numId w:val="16"/>
        </w:numPr>
      </w:pPr>
      <w:r w:rsidRPr="00DF40EC">
        <w:t xml:space="preserve">Control points used in the calibration process for data acquisition shall not be used as </w:t>
      </w:r>
      <w:r w:rsidR="00827DC8">
        <w:t>checkpoints</w:t>
      </w:r>
      <w:r w:rsidRPr="00DF40EC">
        <w:t>.</w:t>
      </w:r>
    </w:p>
    <w:p w14:paraId="6611CAEF" w14:textId="02F030F6" w:rsidR="00DF40EC" w:rsidRDefault="00DF40EC" w:rsidP="001524FA">
      <w:pPr>
        <w:pStyle w:val="ListParagraph"/>
        <w:numPr>
          <w:ilvl w:val="0"/>
          <w:numId w:val="16"/>
        </w:numPr>
      </w:pPr>
      <w:r w:rsidRPr="00DF40EC">
        <w:t>Checkpoints shall be an independent set of points used for the sole purpose of assessing the vertical accuracy of the project.</w:t>
      </w:r>
    </w:p>
    <w:p w14:paraId="3094C8A2" w14:textId="77777777" w:rsidR="00333D46" w:rsidRDefault="00333D46" w:rsidP="001524FA">
      <w:pPr>
        <w:pStyle w:val="ListParagraph"/>
        <w:numPr>
          <w:ilvl w:val="0"/>
          <w:numId w:val="16"/>
        </w:numPr>
      </w:pPr>
      <w:bookmarkStart w:id="7" w:name="_Hlk48638118"/>
      <w:r w:rsidRPr="00FD7DCF">
        <w:t>Every checkpoint used to assess absolute vertical accuracy shall have a corresponding ground photograph with the following requirements: </w:t>
      </w:r>
    </w:p>
    <w:p w14:paraId="56E1B835" w14:textId="77777777" w:rsidR="00333D46" w:rsidRDefault="00333D46" w:rsidP="001524FA">
      <w:pPr>
        <w:pStyle w:val="ListParagraph"/>
        <w:numPr>
          <w:ilvl w:val="1"/>
          <w:numId w:val="16"/>
        </w:numPr>
      </w:pPr>
      <w:r w:rsidRPr="00FD7DCF">
        <w:t>Photographs shall be captured at the time of the checkpoint survey.</w:t>
      </w:r>
    </w:p>
    <w:p w14:paraId="2C649C6D" w14:textId="77777777" w:rsidR="00333D46" w:rsidRDefault="00333D46" w:rsidP="001524FA">
      <w:pPr>
        <w:pStyle w:val="ListParagraph"/>
        <w:numPr>
          <w:ilvl w:val="1"/>
          <w:numId w:val="16"/>
        </w:numPr>
      </w:pPr>
      <w:r w:rsidRPr="00FD7DCF">
        <w:t>Photographs shall be taken from each of the cardinal points (North, South, East, and West).</w:t>
      </w:r>
    </w:p>
    <w:p w14:paraId="2AD1CCE7" w14:textId="77777777" w:rsidR="00333D46" w:rsidRDefault="00333D46" w:rsidP="001524FA">
      <w:pPr>
        <w:pStyle w:val="ListParagraph"/>
        <w:numPr>
          <w:ilvl w:val="1"/>
          <w:numId w:val="16"/>
        </w:numPr>
      </w:pPr>
      <w:r w:rsidRPr="00FD7DCF">
        <w:t>GPS survey equipment shall be in view so that the surrounding environment is recorded with respect to the point location being collected.</w:t>
      </w:r>
    </w:p>
    <w:p w14:paraId="4DAE8273" w14:textId="77777777" w:rsidR="00333D46" w:rsidRDefault="00333D46" w:rsidP="001524FA">
      <w:pPr>
        <w:pStyle w:val="ListParagraph"/>
        <w:numPr>
          <w:ilvl w:val="1"/>
          <w:numId w:val="16"/>
        </w:numPr>
      </w:pPr>
      <w:r w:rsidRPr="00FD7DCF">
        <w:t>Photos shall be taken during daylight hours.</w:t>
      </w:r>
    </w:p>
    <w:p w14:paraId="3ACF4906" w14:textId="77777777" w:rsidR="00333D46" w:rsidRDefault="00333D46" w:rsidP="001524FA">
      <w:pPr>
        <w:pStyle w:val="ListParagraph"/>
        <w:numPr>
          <w:ilvl w:val="1"/>
          <w:numId w:val="16"/>
        </w:numPr>
      </w:pPr>
      <w:r w:rsidRPr="00FD7DCF">
        <w:lastRenderedPageBreak/>
        <w:t>Photographs shall be of sufficient spatial resolution to enable interpretation of terrain undulations and vegetative cover surrounding the checkpoint for a minimum of 10 feet in all directions surrounding checkpoint.</w:t>
      </w:r>
    </w:p>
    <w:p w14:paraId="60CF0E7F" w14:textId="0BEACACD" w:rsidR="004D60FE" w:rsidRDefault="004D60FE" w:rsidP="001524FA">
      <w:pPr>
        <w:pStyle w:val="ListParagraph"/>
        <w:numPr>
          <w:ilvl w:val="1"/>
          <w:numId w:val="16"/>
        </w:numPr>
      </w:pPr>
      <w:r w:rsidRPr="004D60FE">
        <w:t>All photographs shall be delivered</w:t>
      </w:r>
    </w:p>
    <w:p w14:paraId="4972C76E" w14:textId="70768ED6" w:rsidR="004D60FE" w:rsidRDefault="004D60FE" w:rsidP="001524FA">
      <w:pPr>
        <w:pStyle w:val="ListParagraph"/>
        <w:numPr>
          <w:ilvl w:val="2"/>
          <w:numId w:val="16"/>
        </w:numPr>
      </w:pPr>
      <w:r w:rsidRPr="004D60FE">
        <w:t>embedded in a single PDF document, preferably in the ground survey report, or</w:t>
      </w:r>
    </w:p>
    <w:p w14:paraId="0F5296DD" w14:textId="31B149D4" w:rsidR="004D60FE" w:rsidRDefault="004D60FE" w:rsidP="001524FA">
      <w:pPr>
        <w:pStyle w:val="ListParagraph"/>
        <w:numPr>
          <w:ilvl w:val="2"/>
          <w:numId w:val="16"/>
        </w:numPr>
      </w:pPr>
      <w:r w:rsidRPr="004D60FE">
        <w:t>as individual images in sub-directories</w:t>
      </w:r>
    </w:p>
    <w:p w14:paraId="796A280C" w14:textId="4AD4883C" w:rsidR="004D60FE" w:rsidRDefault="004D60FE" w:rsidP="001524FA">
      <w:pPr>
        <w:pStyle w:val="ListParagraph"/>
        <w:numPr>
          <w:ilvl w:val="1"/>
          <w:numId w:val="16"/>
        </w:numPr>
      </w:pPr>
      <w:r w:rsidRPr="004D60FE">
        <w:t>All images shall be labeled with, or image file names shall include, the checkpoint ID.</w:t>
      </w:r>
    </w:p>
    <w:bookmarkEnd w:id="7"/>
    <w:p w14:paraId="66B0D604" w14:textId="2A271CB3" w:rsidR="00333D46" w:rsidRPr="00DF40EC" w:rsidRDefault="00DF40EC" w:rsidP="001524FA">
      <w:pPr>
        <w:pStyle w:val="ListParagraph"/>
        <w:numPr>
          <w:ilvl w:val="0"/>
          <w:numId w:val="16"/>
        </w:numPr>
      </w:pPr>
      <w:r w:rsidRPr="00DF40EC">
        <w:t>The quantity and location of checkpoints shall meet the following requirements, unless alternative criteria are approved by the USGS–NPG in advance</w:t>
      </w:r>
      <w:r w:rsidR="0021504B">
        <w:t xml:space="preserve"> (</w:t>
      </w:r>
      <w:r w:rsidR="0021504B" w:rsidRPr="00A93CF1">
        <w:rPr>
          <w:i/>
        </w:rPr>
        <w:t>see</w:t>
      </w:r>
      <w:r w:rsidR="0021504B" w:rsidRPr="0021504B">
        <w:t xml:space="preserve"> ASPRS </w:t>
      </w:r>
      <w:r w:rsidR="0021504B">
        <w:t>[</w:t>
      </w:r>
      <w:r w:rsidR="0021504B" w:rsidRPr="0021504B">
        <w:t>20</w:t>
      </w:r>
      <w:r w:rsidR="008525CE">
        <w:t>2</w:t>
      </w:r>
      <w:r w:rsidR="009145B4">
        <w:t>4]</w:t>
      </w:r>
      <w:r w:rsidR="0021504B" w:rsidRPr="0021504B">
        <w:t>for additional information</w:t>
      </w:r>
      <w:r w:rsidR="0021504B">
        <w:t>)</w:t>
      </w:r>
      <w:r w:rsidRPr="00DF40EC">
        <w:t>:</w:t>
      </w:r>
    </w:p>
    <w:p w14:paraId="7A567295" w14:textId="0CFEB977" w:rsidR="00DF40EC" w:rsidRPr="00DF40EC" w:rsidRDefault="00DF40EC" w:rsidP="001524FA">
      <w:pPr>
        <w:pStyle w:val="ListParagraph"/>
        <w:numPr>
          <w:ilvl w:val="0"/>
          <w:numId w:val="20"/>
        </w:numPr>
      </w:pPr>
      <w:r w:rsidRPr="00DF40EC">
        <w:t>The ASPRS-recommended total number of checkpoints for a given project size shall be met.</w:t>
      </w:r>
    </w:p>
    <w:p w14:paraId="702DFF79" w14:textId="231DC174" w:rsidR="00DF40EC" w:rsidRPr="00DF40EC" w:rsidRDefault="00DF40EC" w:rsidP="001524FA">
      <w:pPr>
        <w:pStyle w:val="ListParagraph"/>
        <w:numPr>
          <w:ilvl w:val="0"/>
          <w:numId w:val="20"/>
        </w:numPr>
      </w:pPr>
      <w:r w:rsidRPr="00DF40EC">
        <w:t>The ASPRS-recommended distribution of the total number of checkpoints between NVA and VVA assessments shall be met.</w:t>
      </w:r>
    </w:p>
    <w:p w14:paraId="6A06A0EF" w14:textId="479353F6" w:rsidR="0019124F" w:rsidRDefault="00DF40EC" w:rsidP="001524FA">
      <w:pPr>
        <w:pStyle w:val="ListParagraph"/>
        <w:numPr>
          <w:ilvl w:val="0"/>
          <w:numId w:val="20"/>
        </w:numPr>
      </w:pPr>
      <w:r w:rsidRPr="00DF40EC">
        <w:t xml:space="preserve">Checkpoints within each assessment type (NVA and VVA) will be well-distributed across the entire project area. </w:t>
      </w:r>
      <w:r w:rsidR="000B7905" w:rsidRPr="000B7905">
        <w:rPr>
          <w:i/>
        </w:rPr>
        <w:t>See</w:t>
      </w:r>
      <w:r w:rsidR="000B7905" w:rsidRPr="000B7905">
        <w:t xml:space="preserve"> “Glossary” section at the end of this specification for a definition of “well-distributed.”</w:t>
      </w:r>
    </w:p>
    <w:p w14:paraId="47E114CF" w14:textId="04F05E3E" w:rsidR="00FD7DCF" w:rsidRDefault="00DF40EC" w:rsidP="001524FA">
      <w:pPr>
        <w:pStyle w:val="ListParagraph"/>
        <w:numPr>
          <w:ilvl w:val="0"/>
          <w:numId w:val="20"/>
        </w:numPr>
      </w:pPr>
      <w:r w:rsidRPr="00DF40EC">
        <w:t>Within each assessment type, checkpoints will be distributed among all constituent land cover types in approximate proportion to the areas of those land cover types (ASPRS, 20</w:t>
      </w:r>
      <w:r w:rsidR="008525CE">
        <w:t>2</w:t>
      </w:r>
      <w:r w:rsidR="00542B5F">
        <w:t>4</w:t>
      </w:r>
      <w:r w:rsidRPr="00DF40EC">
        <w:t>).</w:t>
      </w:r>
      <w:r w:rsidR="0019124F">
        <w:tab/>
      </w:r>
      <w:r w:rsidRPr="00DF40EC">
        <w:t xml:space="preserve"> </w:t>
      </w:r>
    </w:p>
    <w:p w14:paraId="6E7F246D" w14:textId="77777777" w:rsidR="00DF40EC" w:rsidRPr="00DF40EC" w:rsidRDefault="00DF40EC" w:rsidP="00A62B41">
      <w:pPr>
        <w:pStyle w:val="Heading4"/>
      </w:pPr>
      <w:r w:rsidRPr="00DF40EC">
        <w:t>Absolute Vertical Accuracy</w:t>
      </w:r>
    </w:p>
    <w:p w14:paraId="1ABD3AC6" w14:textId="3064A893" w:rsidR="00DF40EC" w:rsidRPr="00DF40EC" w:rsidRDefault="00DF40EC" w:rsidP="001524FA">
      <w:pPr>
        <w:pStyle w:val="ListParagraph"/>
        <w:numPr>
          <w:ilvl w:val="0"/>
          <w:numId w:val="16"/>
        </w:numPr>
      </w:pPr>
      <w:r w:rsidRPr="00DF40EC">
        <w:t>Absolute vertical accuracy of the lidar data and the derived DEM will be assessed and reported in accordance with ASPRS (20</w:t>
      </w:r>
      <w:r w:rsidR="008525CE">
        <w:t>2</w:t>
      </w:r>
      <w:r w:rsidR="00542B5F">
        <w:t>4</w:t>
      </w:r>
      <w:r w:rsidRPr="00DF40EC">
        <w:t>).</w:t>
      </w:r>
    </w:p>
    <w:p w14:paraId="31494210" w14:textId="77777777" w:rsidR="00DF40EC" w:rsidRPr="00DF40EC" w:rsidRDefault="00DF40EC" w:rsidP="001524FA">
      <w:pPr>
        <w:pStyle w:val="ListParagraph"/>
        <w:numPr>
          <w:ilvl w:val="0"/>
          <w:numId w:val="16"/>
        </w:numPr>
      </w:pPr>
      <w:r w:rsidRPr="00DF40EC">
        <w:t xml:space="preserve">Vegetated and </w:t>
      </w:r>
      <w:proofErr w:type="spellStart"/>
      <w:r w:rsidRPr="00DF40EC">
        <w:t>nonvegetated</w:t>
      </w:r>
      <w:proofErr w:type="spellEnd"/>
      <w:r w:rsidRPr="00DF40EC">
        <w:t xml:space="preserve"> land cover types shall be assessed for absolute vertical accuracy. </w:t>
      </w:r>
    </w:p>
    <w:p w14:paraId="1A4A4605" w14:textId="77777777" w:rsidR="00DF40EC" w:rsidRPr="00DF40EC" w:rsidRDefault="00DF40EC" w:rsidP="001524FA">
      <w:pPr>
        <w:pStyle w:val="ListParagraph"/>
        <w:numPr>
          <w:ilvl w:val="0"/>
          <w:numId w:val="16"/>
        </w:numPr>
      </w:pPr>
      <w:r w:rsidRPr="00DF40EC">
        <w:t>Federal Emergency Management Agency (2003) identifies seven land cover types; National Digital Elevation Program (2004) and ASPRS (2004) reiterate the first five of those types. The way in which each of the seven classes was reported under the previous standards and how they are reported under the new ASPRS standards and by this specification are shown in table 3.</w:t>
      </w:r>
    </w:p>
    <w:p w14:paraId="2C6A6B8F" w14:textId="4B16B336" w:rsidR="00DF40EC" w:rsidRPr="00DF40EC" w:rsidRDefault="00BB677E" w:rsidP="001524FA">
      <w:pPr>
        <w:pStyle w:val="ListParagraph"/>
        <w:numPr>
          <w:ilvl w:val="0"/>
          <w:numId w:val="16"/>
        </w:numPr>
      </w:pPr>
      <w:r>
        <w:t>Four</w:t>
      </w:r>
      <w:r w:rsidR="00DF40EC" w:rsidRPr="00DF40EC">
        <w:t xml:space="preserve"> absolute accuracy values shall be assessed and reported:</w:t>
      </w:r>
    </w:p>
    <w:p w14:paraId="23E4AD4B" w14:textId="40E6075E" w:rsidR="00DF40EC" w:rsidRDefault="00DF40EC" w:rsidP="001524FA">
      <w:pPr>
        <w:pStyle w:val="ListParagraph"/>
        <w:numPr>
          <w:ilvl w:val="1"/>
          <w:numId w:val="38"/>
        </w:numPr>
      </w:pPr>
      <w:r w:rsidRPr="00DF40EC">
        <w:t>NVA for the point data.</w:t>
      </w:r>
    </w:p>
    <w:p w14:paraId="53B57870" w14:textId="7519ABD7" w:rsidR="00BB677E" w:rsidRPr="00DF40EC" w:rsidRDefault="00BB677E" w:rsidP="001524FA">
      <w:pPr>
        <w:pStyle w:val="ListParagraph"/>
        <w:numPr>
          <w:ilvl w:val="1"/>
          <w:numId w:val="38"/>
        </w:numPr>
      </w:pPr>
      <w:r>
        <w:t>VVA for the point data.</w:t>
      </w:r>
    </w:p>
    <w:p w14:paraId="33A08549" w14:textId="77777777" w:rsidR="00DF40EC" w:rsidRPr="00DF40EC" w:rsidRDefault="00DF40EC" w:rsidP="001524FA">
      <w:pPr>
        <w:pStyle w:val="ListParagraph"/>
        <w:numPr>
          <w:ilvl w:val="1"/>
          <w:numId w:val="38"/>
        </w:numPr>
      </w:pPr>
      <w:r w:rsidRPr="00DF40EC">
        <w:t>NVA for the DEM.</w:t>
      </w:r>
    </w:p>
    <w:p w14:paraId="6BD5C324" w14:textId="0F3FD5D3" w:rsidR="00030C47" w:rsidRDefault="000B7905" w:rsidP="00421FC4">
      <w:pPr>
        <w:pStyle w:val="ListParagraph"/>
        <w:numPr>
          <w:ilvl w:val="1"/>
          <w:numId w:val="38"/>
        </w:numPr>
      </w:pPr>
      <w:r>
        <w:t>V</w:t>
      </w:r>
      <w:r w:rsidR="00DF40EC" w:rsidRPr="00DF40EC">
        <w:t>VA for the DEM.</w:t>
      </w:r>
    </w:p>
    <w:p w14:paraId="7DD9A97C" w14:textId="4A2C6D39" w:rsidR="000E37D6" w:rsidRDefault="00421FC4" w:rsidP="000E37D6">
      <w:pPr>
        <w:pStyle w:val="ListParagraph"/>
        <w:numPr>
          <w:ilvl w:val="0"/>
          <w:numId w:val="38"/>
        </w:numPr>
      </w:pPr>
      <w:r w:rsidRPr="00DD7DA2">
        <w:t>RMSE</w:t>
      </w:r>
      <w:r w:rsidR="00FF4A6E" w:rsidRPr="00DD7DA2">
        <w:rPr>
          <w:vertAlign w:val="subscript"/>
        </w:rPr>
        <w:t>v</w:t>
      </w:r>
      <w:r w:rsidRPr="00DD7DA2">
        <w:t xml:space="preserve"> for NVA shall be calculated including survey error as described in ASPRS</w:t>
      </w:r>
      <w:r w:rsidR="007D0678" w:rsidRPr="00DD7DA2">
        <w:t xml:space="preserve"> </w:t>
      </w:r>
      <w:r w:rsidRPr="00DD7DA2">
        <w:t>(202</w:t>
      </w:r>
      <w:r w:rsidR="00542B5F">
        <w:t>4</w:t>
      </w:r>
      <w:r w:rsidRPr="00DD7DA2">
        <w:t xml:space="preserve">). See the </w:t>
      </w:r>
      <w:r w:rsidRPr="00022FD5">
        <w:t>Glossary entry for RMSE</w:t>
      </w:r>
      <w:r w:rsidRPr="003E5231">
        <w:rPr>
          <w:vertAlign w:val="subscript"/>
        </w:rPr>
        <w:t>V</w:t>
      </w:r>
      <w:r w:rsidRPr="00022FD5">
        <w:t xml:space="preserve"> for detailed equations. </w:t>
      </w:r>
    </w:p>
    <w:p w14:paraId="166AC634" w14:textId="6864CB57" w:rsidR="00DF40EC" w:rsidRPr="000E37D6" w:rsidRDefault="00DF40EC" w:rsidP="000E37D6">
      <w:pPr>
        <w:pStyle w:val="ListParagraph"/>
        <w:numPr>
          <w:ilvl w:val="0"/>
          <w:numId w:val="38"/>
        </w:numPr>
      </w:pPr>
      <w:r w:rsidRPr="003E5231">
        <w:t>The</w:t>
      </w:r>
      <w:r w:rsidRPr="00DD7DA2">
        <w:t xml:space="preserve"> minimum NVA and VVA requirements for all data, using the ASPRS methodology, are listed in table 4. NVA values shall be met</w:t>
      </w:r>
      <w:r w:rsidR="00030C47" w:rsidRPr="00DD7DA2">
        <w:t>, VVA values shall be reported.</w:t>
      </w:r>
    </w:p>
    <w:p w14:paraId="3ED6106D" w14:textId="19EC9F30" w:rsidR="00BB677E" w:rsidRDefault="00BB677E" w:rsidP="001524FA">
      <w:pPr>
        <w:pStyle w:val="ListParagraph"/>
        <w:numPr>
          <w:ilvl w:val="0"/>
          <w:numId w:val="16"/>
        </w:numPr>
      </w:pPr>
      <w:r w:rsidRPr="00BB677E">
        <w:t xml:space="preserve">NVA for the point data shall be assessed by comparing checkpoints surveyed for NVA assessment (see </w:t>
      </w:r>
      <w:r w:rsidR="00311E6E" w:rsidRPr="00BB677E">
        <w:t>Checkpoints</w:t>
      </w:r>
      <w:r w:rsidRPr="00BB677E">
        <w:t>) to a triangulated irregular network (TIN) constructed from ground-classified lidar points in those areas.</w:t>
      </w:r>
    </w:p>
    <w:p w14:paraId="3EC21B16" w14:textId="021474BB" w:rsidR="00BB677E" w:rsidRPr="00DF40EC" w:rsidRDefault="00BB677E" w:rsidP="001524FA">
      <w:pPr>
        <w:pStyle w:val="ListParagraph"/>
        <w:numPr>
          <w:ilvl w:val="0"/>
          <w:numId w:val="16"/>
        </w:numPr>
      </w:pPr>
      <w:r w:rsidRPr="00BB677E">
        <w:t xml:space="preserve">VVA for the point data shall be assessed by comparing checkpoints surveyed for VVA assessment (see </w:t>
      </w:r>
      <w:r w:rsidR="00311E6E" w:rsidRPr="00BB677E">
        <w:t>Checkpoints</w:t>
      </w:r>
      <w:r w:rsidRPr="00BB677E">
        <w:t>) to a triangulated irregular network (TIN) constructed from ground-classified lidar points in those areas.</w:t>
      </w:r>
    </w:p>
    <w:p w14:paraId="22263855" w14:textId="6D2CCED4" w:rsidR="00DF40EC" w:rsidRDefault="00DF40EC" w:rsidP="001524FA">
      <w:pPr>
        <w:pStyle w:val="ListParagraph"/>
        <w:numPr>
          <w:ilvl w:val="0"/>
          <w:numId w:val="16"/>
        </w:numPr>
      </w:pPr>
      <w:r w:rsidRPr="00DF40EC">
        <w:t>NVA and VVA for the DEM are assessed by comparing checkpoints to the final bare-earth surface.</w:t>
      </w:r>
    </w:p>
    <w:p w14:paraId="083A2518" w14:textId="275B312A" w:rsidR="008D0919" w:rsidRPr="00544134" w:rsidRDefault="008D0919" w:rsidP="008D0919">
      <w:pPr>
        <w:pStyle w:val="ListParagraph"/>
        <w:numPr>
          <w:ilvl w:val="0"/>
          <w:numId w:val="16"/>
        </w:numPr>
      </w:pPr>
      <w:r w:rsidRPr="00544134">
        <w:t xml:space="preserve">The minimum required thresholds for absolute accuracy and data internal precision may be relaxed by the USGS-NGP when any of the following conditions are met: </w:t>
      </w:r>
    </w:p>
    <w:p w14:paraId="2E1D2165" w14:textId="77777777" w:rsidR="00DF40EC" w:rsidRPr="00DF40EC" w:rsidRDefault="00DF40EC" w:rsidP="001524FA">
      <w:pPr>
        <w:pStyle w:val="ListParagraph"/>
        <w:numPr>
          <w:ilvl w:val="1"/>
          <w:numId w:val="16"/>
        </w:numPr>
      </w:pPr>
      <w:r w:rsidRPr="00DF40EC">
        <w:lastRenderedPageBreak/>
        <w:t>A demonstrable, substantial, and prohibitive increase in cost is needed to obtain this accuracy, which is often the case in heavily vegetated project areas.</w:t>
      </w:r>
    </w:p>
    <w:p w14:paraId="3AA97BB3" w14:textId="77777777" w:rsidR="00DF40EC" w:rsidRPr="00DF40EC" w:rsidRDefault="00DF40EC" w:rsidP="001524FA">
      <w:pPr>
        <w:pStyle w:val="ListParagraph"/>
        <w:numPr>
          <w:ilvl w:val="1"/>
          <w:numId w:val="16"/>
        </w:numPr>
      </w:pPr>
      <w:r w:rsidRPr="00DF40EC">
        <w:t>An alternate specification is needed to conform to previously contracted phases of a single larger overall collection effort such as for multiyear statewide collections.</w:t>
      </w:r>
    </w:p>
    <w:p w14:paraId="56D8115C" w14:textId="77777777" w:rsidR="00DF40EC" w:rsidRPr="00DF40EC" w:rsidRDefault="00DF40EC" w:rsidP="001524FA">
      <w:pPr>
        <w:pStyle w:val="ListParagraph"/>
        <w:numPr>
          <w:ilvl w:val="1"/>
          <w:numId w:val="16"/>
        </w:numPr>
      </w:pPr>
      <w:r w:rsidRPr="00DF40EC">
        <w:t>The USGS–NGP agrees that the use of an alternate specification is reasonable and in the best interest of all stakeholders.</w:t>
      </w:r>
    </w:p>
    <w:p w14:paraId="4CDD585B" w14:textId="6C3D569E" w:rsidR="00DF40EC" w:rsidRPr="00DF40EC" w:rsidRDefault="00DF40EC" w:rsidP="00801DC5">
      <w:pPr>
        <w:pStyle w:val="Heading3"/>
      </w:pPr>
      <w:r w:rsidRPr="00DF40EC">
        <w:t>Use of the LAS Withheld Bit Flag</w:t>
      </w:r>
    </w:p>
    <w:p w14:paraId="5AA72A7C" w14:textId="2253189B" w:rsidR="00DF40EC" w:rsidRDefault="00BB677E" w:rsidP="001524FA">
      <w:pPr>
        <w:pStyle w:val="ListParagraph"/>
        <w:numPr>
          <w:ilvl w:val="0"/>
          <w:numId w:val="16"/>
        </w:numPr>
      </w:pPr>
      <w:r w:rsidRPr="00BB677E">
        <w:t>The withheld bit flag, as defined in LAS specification version 1.4–R15 (ASPRS, 2011), shall</w:t>
      </w:r>
      <w:r w:rsidR="0085671C">
        <w:t xml:space="preserve"> only</w:t>
      </w:r>
      <w:r w:rsidRPr="00BB677E">
        <w:t xml:space="preserve"> be used to identify points that cannot be reasonably interpreted as valid surface returns. Examples include outliers, blunders, geometrically unreliable points, aerosol back-scatter, laser multi-path, airborne objects, and sensor anomalies.</w:t>
      </w:r>
    </w:p>
    <w:p w14:paraId="18B8B894" w14:textId="3CC6854B" w:rsidR="00BB677E" w:rsidRDefault="00BB677E" w:rsidP="001524FA">
      <w:pPr>
        <w:pStyle w:val="ListParagraph"/>
        <w:numPr>
          <w:ilvl w:val="0"/>
          <w:numId w:val="16"/>
        </w:numPr>
      </w:pPr>
      <w:r w:rsidRPr="00BB677E">
        <w:t>The withheld flag may be used in conjunction with other classification codes (low/high noise for example), but it should be used in all cases where the previously mentioned criteria are met.</w:t>
      </w:r>
    </w:p>
    <w:p w14:paraId="26F456EE" w14:textId="0846ADDF" w:rsidR="004D60FE" w:rsidRDefault="004D60FE" w:rsidP="001524FA">
      <w:pPr>
        <w:pStyle w:val="ListParagraph"/>
        <w:numPr>
          <w:ilvl w:val="0"/>
          <w:numId w:val="16"/>
        </w:numPr>
      </w:pPr>
      <w:r w:rsidRPr="004D60FE">
        <w:t xml:space="preserve">The usage of the LAS </w:t>
      </w:r>
      <w:r>
        <w:t>w</w:t>
      </w:r>
      <w:r w:rsidRPr="004D60FE">
        <w:t xml:space="preserve">ithheld </w:t>
      </w:r>
      <w:r>
        <w:t>b</w:t>
      </w:r>
      <w:r w:rsidRPr="004D60FE">
        <w:t xml:space="preserve">it </w:t>
      </w:r>
      <w:r>
        <w:t>f</w:t>
      </w:r>
      <w:r w:rsidRPr="004D60FE">
        <w:t>lag is of such importance that proof of performance is required. This proof shall be provided as</w:t>
      </w:r>
    </w:p>
    <w:p w14:paraId="1A8903C7" w14:textId="1FCD33C5" w:rsidR="004D60FE" w:rsidRDefault="004D60FE" w:rsidP="001524FA">
      <w:pPr>
        <w:pStyle w:val="ListParagraph"/>
        <w:numPr>
          <w:ilvl w:val="1"/>
          <w:numId w:val="16"/>
        </w:numPr>
      </w:pPr>
      <w:r w:rsidRPr="004A31FF">
        <w:rPr>
          <w:i/>
          <w:iCs/>
        </w:rPr>
        <w:t>preferred:</w:t>
      </w:r>
      <w:r w:rsidRPr="004D60FE">
        <w:t xml:space="preserve"> Maximum Surface Height Rasters as detailed in the appendix</w:t>
      </w:r>
      <w:r>
        <w:t>, or</w:t>
      </w:r>
      <w:r w:rsidRPr="004D60FE">
        <w:t xml:space="preserve">  </w:t>
      </w:r>
    </w:p>
    <w:p w14:paraId="6F779C63" w14:textId="792D381D" w:rsidR="004D60FE" w:rsidRDefault="004D60FE" w:rsidP="001524FA">
      <w:pPr>
        <w:pStyle w:val="ListParagraph"/>
        <w:numPr>
          <w:ilvl w:val="1"/>
          <w:numId w:val="16"/>
        </w:numPr>
      </w:pPr>
      <w:r>
        <w:t>o</w:t>
      </w:r>
      <w:r w:rsidRPr="004D60FE">
        <w:t>ther test or metadata as agreed to by the USGS in advance and documented in the project Task Order.</w:t>
      </w:r>
    </w:p>
    <w:p w14:paraId="5204E17E" w14:textId="5E3C83FC" w:rsidR="000344AD" w:rsidRDefault="000344AD" w:rsidP="001524FA">
      <w:pPr>
        <w:pStyle w:val="ListParagraph"/>
        <w:numPr>
          <w:ilvl w:val="0"/>
          <w:numId w:val="16"/>
        </w:numPr>
      </w:pPr>
      <w:r>
        <w:t>The proof of performance shall be derived from the lidar point cloud as delivered.</w:t>
      </w:r>
    </w:p>
    <w:p w14:paraId="52A049D1" w14:textId="471C0572" w:rsidR="000344AD" w:rsidRDefault="000344AD" w:rsidP="001524FA">
      <w:pPr>
        <w:pStyle w:val="ListParagraph"/>
        <w:numPr>
          <w:ilvl w:val="0"/>
          <w:numId w:val="16"/>
        </w:numPr>
      </w:pPr>
      <w:r>
        <w:t>The proof of performance shall be recreated upon any changes to the point cloud.</w:t>
      </w:r>
    </w:p>
    <w:p w14:paraId="7697B7D4" w14:textId="50F252BC" w:rsidR="00DF40EC" w:rsidRPr="00DF40EC" w:rsidRDefault="00DF40EC" w:rsidP="00801DC5">
      <w:pPr>
        <w:pStyle w:val="Heading3"/>
      </w:pPr>
      <w:r w:rsidRPr="00DF40EC">
        <w:t>Use of the LAS</w:t>
      </w:r>
      <w:r w:rsidR="008B2D1D">
        <w:t xml:space="preserve"> </w:t>
      </w:r>
      <w:r w:rsidRPr="00DF40EC">
        <w:t>Overlap Bit Flag</w:t>
      </w:r>
    </w:p>
    <w:p w14:paraId="24A6C578" w14:textId="172B0F52" w:rsidR="009304B1" w:rsidRPr="004A31FF" w:rsidRDefault="000E0C0C" w:rsidP="001524FA">
      <w:pPr>
        <w:pStyle w:val="ListParagraph"/>
        <w:numPr>
          <w:ilvl w:val="0"/>
          <w:numId w:val="16"/>
        </w:numPr>
        <w:rPr>
          <w:iCs/>
        </w:rPr>
      </w:pPr>
      <w:r>
        <w:t>The overlap flag shall not be used for lidar point clouds intended for inclusion in 3DEP data holdings.</w:t>
      </w:r>
    </w:p>
    <w:p w14:paraId="1BD17DC0" w14:textId="184F5F7C" w:rsidR="00DF40EC" w:rsidRPr="00DF40EC" w:rsidRDefault="00DF40EC" w:rsidP="00801DC5">
      <w:pPr>
        <w:pStyle w:val="Heading3"/>
      </w:pPr>
      <w:r w:rsidRPr="00DF40EC">
        <w:t>Point Classification</w:t>
      </w:r>
    </w:p>
    <w:p w14:paraId="29BEE851" w14:textId="6A6C12DF" w:rsidR="00D50037" w:rsidRDefault="00D50037" w:rsidP="001524FA">
      <w:pPr>
        <w:pStyle w:val="ListParagraph"/>
        <w:numPr>
          <w:ilvl w:val="0"/>
          <w:numId w:val="16"/>
        </w:numPr>
      </w:pPr>
      <w:r>
        <w:t xml:space="preserve">The minimum required classification scheme for lidar data is found </w:t>
      </w:r>
      <w:r w:rsidR="00CA22B9">
        <w:t>in</w:t>
      </w:r>
      <w:r>
        <w:t xml:space="preserve"> </w:t>
      </w:r>
      <w:r w:rsidR="00CA22B9">
        <w:t>t</w:t>
      </w:r>
      <w:r>
        <w:t>able 5.</w:t>
      </w:r>
    </w:p>
    <w:p w14:paraId="1BE343FE" w14:textId="6BCFC8B1" w:rsidR="00D50037" w:rsidRDefault="00D50037" w:rsidP="001524FA">
      <w:pPr>
        <w:pStyle w:val="ListParagraph"/>
        <w:numPr>
          <w:ilvl w:val="0"/>
          <w:numId w:val="16"/>
        </w:numPr>
      </w:pPr>
      <w:r>
        <w:t>All points that fall within the minimum classification scheme (</w:t>
      </w:r>
      <w:r w:rsidR="00CA22B9">
        <w:t>t</w:t>
      </w:r>
      <w:r>
        <w:t>able 5) and not flagged as withheld shall be properly classified.</w:t>
      </w:r>
    </w:p>
    <w:p w14:paraId="78B43592" w14:textId="77777777" w:rsidR="00D50037" w:rsidRDefault="00D50037" w:rsidP="001524FA">
      <w:pPr>
        <w:pStyle w:val="ListParagraph"/>
        <w:numPr>
          <w:ilvl w:val="0"/>
          <w:numId w:val="16"/>
        </w:numPr>
      </w:pPr>
      <w:r>
        <w:t>Additional classes may be used on specific projects.</w:t>
      </w:r>
    </w:p>
    <w:p w14:paraId="34781B20" w14:textId="16469500" w:rsidR="00D50037" w:rsidRDefault="00D50037" w:rsidP="001524FA">
      <w:pPr>
        <w:pStyle w:val="ListParagraph"/>
        <w:numPr>
          <w:ilvl w:val="0"/>
          <w:numId w:val="16"/>
        </w:numPr>
      </w:pPr>
      <w:r>
        <w:t>Accuracy of point classification into classes beyond the minimum scheme (</w:t>
      </w:r>
      <w:r w:rsidR="00CA22B9">
        <w:t>t</w:t>
      </w:r>
      <w:r>
        <w:t>able 5) will not be assessed by the USGS, as documented in metadata.</w:t>
      </w:r>
    </w:p>
    <w:p w14:paraId="7EB5627A" w14:textId="77777777" w:rsidR="00D50037" w:rsidRDefault="00D50037" w:rsidP="001524FA">
      <w:pPr>
        <w:pStyle w:val="ListParagraph"/>
        <w:numPr>
          <w:ilvl w:val="0"/>
          <w:numId w:val="16"/>
        </w:numPr>
      </w:pPr>
      <w:r>
        <w:t>Assessing and verifying accuracy of point classification into classes beyond the minimum scheme will be the responsibility of the partner requesting the additional classes.</w:t>
      </w:r>
    </w:p>
    <w:p w14:paraId="647A4B31" w14:textId="5BB0B993" w:rsidR="00FD7DCF" w:rsidRDefault="00FD7DCF" w:rsidP="001524FA">
      <w:pPr>
        <w:pStyle w:val="ListParagraph"/>
        <w:numPr>
          <w:ilvl w:val="0"/>
          <w:numId w:val="16"/>
        </w:numPr>
      </w:pPr>
      <w:r>
        <w:t xml:space="preserve">No points in the classified LAS deliverable may remain assigned to Class 0 unless these points are flagged as withheld. </w:t>
      </w:r>
    </w:p>
    <w:p w14:paraId="1F0E93B3" w14:textId="62DA1C3D" w:rsidR="00D50037" w:rsidRDefault="00D50037" w:rsidP="001524FA">
      <w:pPr>
        <w:pStyle w:val="ListParagraph"/>
        <w:numPr>
          <w:ilvl w:val="0"/>
          <w:numId w:val="16"/>
        </w:numPr>
      </w:pPr>
      <w:r>
        <w:t xml:space="preserve">Points classified as water will only be checked when associated with a </w:t>
      </w:r>
      <w:proofErr w:type="spellStart"/>
      <w:r>
        <w:t>breakline</w:t>
      </w:r>
      <w:proofErr w:type="spellEnd"/>
      <w:r>
        <w:t>.</w:t>
      </w:r>
    </w:p>
    <w:p w14:paraId="17595F5A" w14:textId="2F18CC39" w:rsidR="00703EA5" w:rsidRDefault="00703EA5" w:rsidP="001524FA">
      <w:pPr>
        <w:pStyle w:val="ListParagraph"/>
        <w:numPr>
          <w:ilvl w:val="0"/>
          <w:numId w:val="16"/>
        </w:numPr>
      </w:pPr>
      <w:bookmarkStart w:id="8" w:name="_Hlk74212485"/>
      <w:r>
        <w:t>Classification codes shall not be used in lieu of the overlap bit flag to identify overlap points.</w:t>
      </w:r>
    </w:p>
    <w:bookmarkEnd w:id="8"/>
    <w:p w14:paraId="7705350C" w14:textId="4112545B" w:rsidR="00DF40EC" w:rsidRPr="00C95B78" w:rsidRDefault="00DF40EC" w:rsidP="001524FA">
      <w:pPr>
        <w:pStyle w:val="ListParagraph"/>
        <w:numPr>
          <w:ilvl w:val="0"/>
          <w:numId w:val="16"/>
        </w:numPr>
      </w:pPr>
      <w:r>
        <w:t>Model key points, if calculated, shall be identified using the key point bit flag as defined in LAS specification version 1.4–</w:t>
      </w:r>
      <w:r w:rsidR="00636383">
        <w:t>R15</w:t>
      </w:r>
      <w:r>
        <w:t xml:space="preserve"> (ASPRS, 2011). Model key points may, in addition, be identified using class 8 at the discretion of the data producer.</w:t>
      </w:r>
    </w:p>
    <w:p w14:paraId="46E0334B" w14:textId="77777777" w:rsidR="00DF40EC" w:rsidRPr="00DF40EC" w:rsidRDefault="00DF40EC" w:rsidP="00801DC5">
      <w:pPr>
        <w:pStyle w:val="Heading3"/>
      </w:pPr>
      <w:r w:rsidRPr="00DF40EC">
        <w:t>Classification Consistency</w:t>
      </w:r>
    </w:p>
    <w:p w14:paraId="4282BF0C" w14:textId="77777777" w:rsidR="00DF40EC" w:rsidRPr="00DF40EC" w:rsidRDefault="00DF40EC" w:rsidP="001524FA">
      <w:pPr>
        <w:pStyle w:val="ListParagraph"/>
        <w:numPr>
          <w:ilvl w:val="0"/>
          <w:numId w:val="16"/>
        </w:numPr>
      </w:pPr>
      <w:r>
        <w:t>Point classification is to be consistent across the entire project. Noticeable variations in the character, texture, or quality of the classification between tiles, swaths, lifts, or other non-natural divisions will be cause for rejection of the entire deliverable.</w:t>
      </w:r>
    </w:p>
    <w:p w14:paraId="35233635" w14:textId="77777777" w:rsidR="00DF40EC" w:rsidRPr="00DF40EC" w:rsidRDefault="00DF40EC" w:rsidP="00801DC5">
      <w:pPr>
        <w:pStyle w:val="Heading3"/>
      </w:pPr>
      <w:r w:rsidRPr="00DF40EC">
        <w:t>Tiles</w:t>
      </w:r>
    </w:p>
    <w:p w14:paraId="29351E0C" w14:textId="77777777" w:rsidR="00DF40EC" w:rsidRPr="00DF40EC" w:rsidRDefault="00DF40EC" w:rsidP="001524FA">
      <w:pPr>
        <w:pStyle w:val="ListParagraph"/>
        <w:numPr>
          <w:ilvl w:val="0"/>
          <w:numId w:val="16"/>
        </w:numPr>
      </w:pPr>
      <w:r>
        <w:t>A single nonoverlapping project tiling scheme will be established and agreed upon by the data producer and the USGS–NGP before collection.</w:t>
      </w:r>
    </w:p>
    <w:p w14:paraId="4B5E46D3" w14:textId="05486E16" w:rsidR="00DF40EC" w:rsidRPr="00DF40EC" w:rsidRDefault="00DF40EC" w:rsidP="001524FA">
      <w:pPr>
        <w:pStyle w:val="ListParagraph"/>
        <w:numPr>
          <w:ilvl w:val="1"/>
          <w:numId w:val="16"/>
        </w:numPr>
      </w:pPr>
      <w:r>
        <w:lastRenderedPageBreak/>
        <w:t>The tiling scheme will be used for all tiled deliverables</w:t>
      </w:r>
      <w:r w:rsidR="00242844">
        <w:t>.</w:t>
      </w:r>
    </w:p>
    <w:p w14:paraId="6ADC1F37" w14:textId="076D3A6E" w:rsidR="00242844" w:rsidRPr="00DF40EC" w:rsidRDefault="00242844" w:rsidP="001524FA">
      <w:pPr>
        <w:pStyle w:val="ListParagraph"/>
        <w:numPr>
          <w:ilvl w:val="1"/>
          <w:numId w:val="16"/>
        </w:numPr>
      </w:pPr>
      <w:r>
        <w:t xml:space="preserve">The tiling scheme shall be generated in and use the same coordinate reference system and units as the lidar point cloud and raster data in order to align orthogonally to the raster pixels. </w:t>
      </w:r>
    </w:p>
    <w:p w14:paraId="7B364433" w14:textId="77777777" w:rsidR="00DF40EC" w:rsidRPr="00DF40EC" w:rsidRDefault="00DF40EC" w:rsidP="001524FA">
      <w:pPr>
        <w:pStyle w:val="ListParagraph"/>
        <w:numPr>
          <w:ilvl w:val="1"/>
          <w:numId w:val="16"/>
        </w:numPr>
      </w:pPr>
      <w:r w:rsidRPr="00DF40EC">
        <w:t>The tile size shall be an integer multiple of the cell size for raster deliverables.</w:t>
      </w:r>
    </w:p>
    <w:p w14:paraId="70E675DE" w14:textId="77777777" w:rsidR="00DF40EC" w:rsidRPr="00DF40EC" w:rsidRDefault="00DF40EC" w:rsidP="001524FA">
      <w:pPr>
        <w:pStyle w:val="ListParagraph"/>
        <w:numPr>
          <w:ilvl w:val="1"/>
          <w:numId w:val="16"/>
        </w:numPr>
      </w:pPr>
      <w:r w:rsidRPr="00DF40EC">
        <w:t xml:space="preserve">The tiles shall be indexed in </w:t>
      </w:r>
      <w:r w:rsidRPr="004A31FF">
        <w:rPr>
          <w:i/>
        </w:rPr>
        <w:t>x</w:t>
      </w:r>
      <w:r w:rsidRPr="00DF40EC">
        <w:t xml:space="preserve"> and </w:t>
      </w:r>
      <w:r w:rsidRPr="004A31FF">
        <w:rPr>
          <w:i/>
        </w:rPr>
        <w:t>y</w:t>
      </w:r>
      <w:r w:rsidRPr="00DF40EC">
        <w:t xml:space="preserve"> to an integer multiple of the </w:t>
      </w:r>
      <w:r w:rsidRPr="004A31FF">
        <w:rPr>
          <w:i/>
        </w:rPr>
        <w:t>x</w:t>
      </w:r>
      <w:r w:rsidRPr="00DF40EC">
        <w:t xml:space="preserve"> and </w:t>
      </w:r>
      <w:r w:rsidRPr="004A31FF">
        <w:rPr>
          <w:i/>
        </w:rPr>
        <w:t>y</w:t>
      </w:r>
      <w:r w:rsidRPr="00DF40EC">
        <w:t xml:space="preserve"> dimensions of the tile.</w:t>
      </w:r>
    </w:p>
    <w:p w14:paraId="17E00500" w14:textId="77777777" w:rsidR="00DF40EC" w:rsidRPr="00DF40EC" w:rsidRDefault="00DF40EC" w:rsidP="001524FA">
      <w:pPr>
        <w:pStyle w:val="ListParagraph"/>
        <w:numPr>
          <w:ilvl w:val="1"/>
          <w:numId w:val="16"/>
        </w:numPr>
      </w:pPr>
      <w:r w:rsidRPr="00DF40EC">
        <w:t>The tiled deliverables shall edge-match seamlessly and without gaps.</w:t>
      </w:r>
    </w:p>
    <w:p w14:paraId="323A3986" w14:textId="77777777" w:rsidR="00DF40EC" w:rsidRPr="00DF40EC" w:rsidRDefault="00DF40EC" w:rsidP="001524FA">
      <w:pPr>
        <w:pStyle w:val="ListParagraph"/>
        <w:numPr>
          <w:ilvl w:val="1"/>
          <w:numId w:val="16"/>
        </w:numPr>
      </w:pPr>
      <w:r w:rsidRPr="00DF40EC">
        <w:t>The tiled deliverables shall conform to the project tiling scheme without added overlap.</w:t>
      </w:r>
    </w:p>
    <w:p w14:paraId="6FFF765A" w14:textId="77777777" w:rsidR="00DF40EC" w:rsidRPr="00DF40EC" w:rsidRDefault="00DF40EC" w:rsidP="00801DC5">
      <w:pPr>
        <w:pStyle w:val="Heading3"/>
      </w:pPr>
      <w:r w:rsidRPr="00DF40EC">
        <w:t>Point Duplication</w:t>
      </w:r>
    </w:p>
    <w:p w14:paraId="24FA8528" w14:textId="64718321" w:rsidR="00DF40EC" w:rsidRPr="00DF40EC" w:rsidRDefault="00DF40EC" w:rsidP="001524FA">
      <w:pPr>
        <w:pStyle w:val="ListParagraph"/>
        <w:numPr>
          <w:ilvl w:val="0"/>
          <w:numId w:val="16"/>
        </w:numPr>
      </w:pPr>
      <w:r>
        <w:t>Duplication of lidar points (</w:t>
      </w:r>
      <w:r w:rsidRPr="270B20F6">
        <w:rPr>
          <w:i/>
          <w:iCs/>
        </w:rPr>
        <w:t>x</w:t>
      </w:r>
      <w:r>
        <w:t xml:space="preserve">, </w:t>
      </w:r>
      <w:r w:rsidRPr="270B20F6">
        <w:rPr>
          <w:i/>
          <w:iCs/>
        </w:rPr>
        <w:t>y</w:t>
      </w:r>
      <w:r>
        <w:t xml:space="preserve">, </w:t>
      </w:r>
      <w:r w:rsidRPr="270B20F6">
        <w:rPr>
          <w:i/>
          <w:iCs/>
        </w:rPr>
        <w:t>z</w:t>
      </w:r>
      <w:r>
        <w:t xml:space="preserve">, and </w:t>
      </w:r>
      <w:r w:rsidRPr="270B20F6">
        <w:rPr>
          <w:i/>
          <w:iCs/>
        </w:rPr>
        <w:t>timestamp</w:t>
      </w:r>
      <w:r>
        <w:t>) within the project is not acceptable. LAS files containing duplicated points will be rejected. Near duplication (that is, a group of points duplicated but with a slight but consistent spatial offset) will be regarded as duplication.</w:t>
      </w:r>
    </w:p>
    <w:p w14:paraId="124D04E5" w14:textId="78624B5C" w:rsidR="00DF40EC" w:rsidRPr="00DF40EC" w:rsidRDefault="00DF40EC" w:rsidP="00801DC5">
      <w:pPr>
        <w:pStyle w:val="Heading2"/>
      </w:pPr>
      <w:r w:rsidRPr="00DF40EC">
        <w:t>Deliverables</w:t>
      </w:r>
    </w:p>
    <w:p w14:paraId="10762241" w14:textId="0361D0C8" w:rsidR="00DF40EC" w:rsidRPr="00DF40EC" w:rsidRDefault="00636383" w:rsidP="001524FA">
      <w:pPr>
        <w:pStyle w:val="ListParagraph"/>
        <w:numPr>
          <w:ilvl w:val="0"/>
          <w:numId w:val="16"/>
        </w:numPr>
      </w:pPr>
      <w:bookmarkStart w:id="9" w:name="_Hlk48636207"/>
      <w:r>
        <w:t>Delivery is required for all ancillary products that support the processing of the lidar dataset including, but not limited to, imagery and all metadata associated with those data.</w:t>
      </w:r>
    </w:p>
    <w:p w14:paraId="77494C3F" w14:textId="1FA69091" w:rsidR="00DF40EC" w:rsidRPr="00DF40EC" w:rsidRDefault="00DF40EC" w:rsidP="00801DC5">
      <w:pPr>
        <w:pStyle w:val="Heading3"/>
      </w:pPr>
      <w:bookmarkStart w:id="10" w:name="_Hlk74042938"/>
      <w:bookmarkEnd w:id="9"/>
      <w:r w:rsidRPr="00DF40EC">
        <w:t>Metadata</w:t>
      </w:r>
    </w:p>
    <w:p w14:paraId="083D73B1" w14:textId="5B0C4015" w:rsidR="00DF40EC" w:rsidRPr="00DF40EC" w:rsidRDefault="00DF40EC" w:rsidP="001524FA">
      <w:pPr>
        <w:pStyle w:val="ListParagraph"/>
        <w:numPr>
          <w:ilvl w:val="0"/>
          <w:numId w:val="16"/>
        </w:numPr>
      </w:pPr>
      <w:r>
        <w:t xml:space="preserve">Product metadata files shall comply with the Federal Geographic Data Committee (FGDC) </w:t>
      </w:r>
      <w:r w:rsidR="008E3555">
        <w:t>“</w:t>
      </w:r>
      <w:r>
        <w:t>Content Standard for Digital Geospatial Metadata</w:t>
      </w:r>
      <w:r w:rsidR="008E3555">
        <w:t>”</w:t>
      </w:r>
      <w:r>
        <w:t xml:space="preserve"> (CSDGM)</w:t>
      </w:r>
      <w:r w:rsidR="008E3555">
        <w:t xml:space="preserve"> (FGDC, 1998)</w:t>
      </w:r>
      <w:r>
        <w:t xml:space="preserve">. </w:t>
      </w:r>
    </w:p>
    <w:p w14:paraId="7DAE82F8" w14:textId="178B8459" w:rsidR="00DF40EC" w:rsidRDefault="00DF40EC" w:rsidP="001524FA">
      <w:pPr>
        <w:pStyle w:val="ListParagraph"/>
        <w:numPr>
          <w:ilvl w:val="0"/>
          <w:numId w:val="16"/>
        </w:numPr>
      </w:pPr>
      <w:bookmarkStart w:id="11" w:name="_Hlk73542474"/>
      <w:r>
        <w:t>Metadata deliverables shall include the following:</w:t>
      </w:r>
    </w:p>
    <w:p w14:paraId="3CC3738F" w14:textId="77777777" w:rsidR="001F5328" w:rsidRPr="00DF40EC" w:rsidRDefault="001F5328" w:rsidP="001524FA">
      <w:pPr>
        <w:pStyle w:val="ListParagraph"/>
        <w:numPr>
          <w:ilvl w:val="1"/>
          <w:numId w:val="16"/>
        </w:numPr>
      </w:pPr>
      <w:r w:rsidRPr="00DF40EC">
        <w:t xml:space="preserve">A survey report detailing the collection of all ground survey data including the following: </w:t>
      </w:r>
    </w:p>
    <w:p w14:paraId="3135154F" w14:textId="77777777" w:rsidR="001F5328" w:rsidRPr="00DF40EC" w:rsidRDefault="001F5328" w:rsidP="001524FA">
      <w:pPr>
        <w:pStyle w:val="ListParagraph"/>
        <w:numPr>
          <w:ilvl w:val="2"/>
          <w:numId w:val="16"/>
        </w:numPr>
      </w:pPr>
      <w:r w:rsidRPr="00DF40EC">
        <w:t>Control points used to calibrate and process the lidar and derivative data.</w:t>
      </w:r>
    </w:p>
    <w:p w14:paraId="5E60F710" w14:textId="20B684E3" w:rsidR="001F5328" w:rsidRPr="00DF40EC" w:rsidRDefault="001F5328" w:rsidP="001524FA">
      <w:pPr>
        <w:pStyle w:val="ListParagraph"/>
        <w:numPr>
          <w:ilvl w:val="2"/>
          <w:numId w:val="16"/>
        </w:numPr>
      </w:pPr>
      <w:r w:rsidRPr="00DF40EC">
        <w:t>Checkpoints used to validate the lidar point data or any derivative product.</w:t>
      </w:r>
    </w:p>
    <w:bookmarkEnd w:id="11"/>
    <w:p w14:paraId="2F7393B9" w14:textId="16A4F655" w:rsidR="00BF4B07" w:rsidRDefault="00BF4B07" w:rsidP="001524FA">
      <w:pPr>
        <w:pStyle w:val="ListParagraph"/>
        <w:numPr>
          <w:ilvl w:val="1"/>
          <w:numId w:val="16"/>
        </w:numPr>
      </w:pPr>
      <w:r>
        <w:t xml:space="preserve">Lidar Mapping Report (LMR). The </w:t>
      </w:r>
      <w:r w:rsidRPr="00A535B7">
        <w:t>LMR shall include a graphic showing flightline vectors by lift, delivery block tiles, and DPA. It will convey, at a glance, the different collection flights covering the delivery block tiles. </w:t>
      </w:r>
    </w:p>
    <w:p w14:paraId="20FA8F4F" w14:textId="77777777" w:rsidR="00BF4B07" w:rsidRPr="00A535B7" w:rsidRDefault="00BF4B07" w:rsidP="001524FA">
      <w:pPr>
        <w:pStyle w:val="ListParagraph"/>
        <w:numPr>
          <w:ilvl w:val="1"/>
          <w:numId w:val="16"/>
        </w:numPr>
      </w:pPr>
      <w:r w:rsidRPr="00A535B7">
        <w:t>The LMR shall also include the following sections:</w:t>
      </w:r>
    </w:p>
    <w:p w14:paraId="4C35B706" w14:textId="77777777" w:rsidR="00BF4B07" w:rsidRPr="00A535B7" w:rsidRDefault="00BF4B07" w:rsidP="001524FA">
      <w:pPr>
        <w:pStyle w:val="ListParagraph"/>
        <w:numPr>
          <w:ilvl w:val="2"/>
          <w:numId w:val="16"/>
        </w:numPr>
      </w:pPr>
      <w:r w:rsidRPr="00A535B7">
        <w:t>Data Acquisition and Processing including </w:t>
      </w:r>
    </w:p>
    <w:p w14:paraId="7F7DEFE0" w14:textId="5C73EF3E" w:rsidR="00BF4B07" w:rsidRPr="00A535B7" w:rsidRDefault="004E780D" w:rsidP="001524FA">
      <w:pPr>
        <w:pStyle w:val="ListParagraph"/>
        <w:numPr>
          <w:ilvl w:val="3"/>
          <w:numId w:val="16"/>
        </w:numPr>
      </w:pPr>
      <w:r w:rsidRPr="004E780D">
        <w:t>A brief write-up of the project to include the applicable version of the USGS Lidar Base Specification the data was produced to meet, USGS 3DEP Lidar QL, and any additional products and services required as part of the task order. </w:t>
      </w:r>
      <w:r w:rsidR="00BF4B07" w:rsidRPr="00A535B7">
        <w:t>A brief write-up to include any circumstances encountered during acquisition or processing that resulted in data anomalies, such as</w:t>
      </w:r>
    </w:p>
    <w:p w14:paraId="1D685BD0" w14:textId="77777777" w:rsidR="00BF4B07" w:rsidRPr="00A535B7" w:rsidRDefault="00BF4B07" w:rsidP="001524FA">
      <w:pPr>
        <w:pStyle w:val="ListParagraph"/>
        <w:numPr>
          <w:ilvl w:val="4"/>
          <w:numId w:val="16"/>
        </w:numPr>
      </w:pPr>
      <w:r w:rsidRPr="00A535B7">
        <w:t>adverse environmental conditions (for example, heavy smoke, standing snow, flooded land, full leaf-on conditions);</w:t>
      </w:r>
    </w:p>
    <w:p w14:paraId="479702B8" w14:textId="77777777" w:rsidR="00BF4B07" w:rsidRPr="00A535B7" w:rsidRDefault="00BF4B07" w:rsidP="001524FA">
      <w:pPr>
        <w:pStyle w:val="ListParagraph"/>
        <w:numPr>
          <w:ilvl w:val="4"/>
          <w:numId w:val="16"/>
        </w:numPr>
      </w:pPr>
      <w:r w:rsidRPr="00A535B7">
        <w:t>information regarding tidal constraints including tide-gauges used, tidal datum, and tidal windows;</w:t>
      </w:r>
    </w:p>
    <w:p w14:paraId="0750239D" w14:textId="77777777" w:rsidR="00BF4B07" w:rsidRPr="00A535B7" w:rsidRDefault="00BF4B07" w:rsidP="001524FA">
      <w:pPr>
        <w:pStyle w:val="ListParagraph"/>
        <w:numPr>
          <w:ilvl w:val="4"/>
          <w:numId w:val="16"/>
        </w:numPr>
      </w:pPr>
      <w:r w:rsidRPr="00A535B7">
        <w:t>issues with data collection (for example, lidar sensor problem, ABGNSS interference); </w:t>
      </w:r>
    </w:p>
    <w:p w14:paraId="2872FE8D" w14:textId="77777777" w:rsidR="00BF4B07" w:rsidRPr="00A535B7" w:rsidRDefault="00BF4B07" w:rsidP="001524FA">
      <w:pPr>
        <w:pStyle w:val="ListParagraph"/>
        <w:numPr>
          <w:ilvl w:val="4"/>
          <w:numId w:val="16"/>
        </w:numPr>
      </w:pPr>
      <w:r w:rsidRPr="00A535B7">
        <w:t>reference to any ancillary files, such as low confidence polygons that are used to delineate data anomalies. </w:t>
      </w:r>
    </w:p>
    <w:p w14:paraId="5E9C29C2" w14:textId="77777777" w:rsidR="00BF4B07" w:rsidRPr="00A535B7" w:rsidRDefault="00BF4B07" w:rsidP="001524FA">
      <w:pPr>
        <w:pStyle w:val="ListParagraph"/>
        <w:numPr>
          <w:ilvl w:val="2"/>
          <w:numId w:val="16"/>
        </w:numPr>
      </w:pPr>
      <w:r w:rsidRPr="00A535B7">
        <w:t>ABGNSS-inertial Processing including:</w:t>
      </w:r>
    </w:p>
    <w:p w14:paraId="27FADCB5" w14:textId="77777777" w:rsidR="00BF4B07" w:rsidRPr="00A535B7" w:rsidRDefault="00BF4B07" w:rsidP="001524FA">
      <w:pPr>
        <w:pStyle w:val="ListParagraph"/>
        <w:numPr>
          <w:ilvl w:val="3"/>
          <w:numId w:val="16"/>
        </w:numPr>
      </w:pPr>
      <w:r w:rsidRPr="00A535B7">
        <w:t>A write-up of the process including processing software used.</w:t>
      </w:r>
    </w:p>
    <w:p w14:paraId="5DF1CE70" w14:textId="77777777" w:rsidR="00BF4B07" w:rsidRPr="00A535B7" w:rsidRDefault="00BF4B07" w:rsidP="001524FA">
      <w:pPr>
        <w:pStyle w:val="ListParagraph"/>
        <w:numPr>
          <w:ilvl w:val="3"/>
          <w:numId w:val="16"/>
        </w:numPr>
      </w:pPr>
      <w:r w:rsidRPr="00A535B7">
        <w:t xml:space="preserve">Comprehensive processing reports with graphics from </w:t>
      </w:r>
      <w:proofErr w:type="spellStart"/>
      <w:r w:rsidRPr="00A535B7">
        <w:t>POSPac</w:t>
      </w:r>
      <w:proofErr w:type="spellEnd"/>
      <w:r w:rsidRPr="00A535B7">
        <w:t>, Inertial Explorer, or similar software (these can be provided as appendices and are satisfactory replacements for any of the following items if requested content is contained in those reports).</w:t>
      </w:r>
    </w:p>
    <w:p w14:paraId="208991DB" w14:textId="77777777" w:rsidR="00BF4B07" w:rsidRPr="00A535B7" w:rsidRDefault="00BF4B07" w:rsidP="001524FA">
      <w:pPr>
        <w:pStyle w:val="ListParagraph"/>
        <w:numPr>
          <w:ilvl w:val="3"/>
          <w:numId w:val="16"/>
        </w:numPr>
      </w:pPr>
      <w:r w:rsidRPr="00A535B7">
        <w:lastRenderedPageBreak/>
        <w:t>List or graphics of any reference stations used for differential correction.</w:t>
      </w:r>
    </w:p>
    <w:p w14:paraId="58AD3900" w14:textId="77777777" w:rsidR="00BF4B07" w:rsidRPr="00A535B7" w:rsidRDefault="00BF4B07" w:rsidP="001524FA">
      <w:pPr>
        <w:pStyle w:val="ListParagraph"/>
        <w:numPr>
          <w:ilvl w:val="3"/>
          <w:numId w:val="16"/>
        </w:numPr>
      </w:pPr>
      <w:r w:rsidRPr="00A535B7">
        <w:t>Confirmation of processing reference frame.</w:t>
      </w:r>
    </w:p>
    <w:p w14:paraId="0870A8EB" w14:textId="77777777" w:rsidR="00BF4B07" w:rsidRPr="00A535B7" w:rsidRDefault="00BF4B07" w:rsidP="001524FA">
      <w:pPr>
        <w:pStyle w:val="ListParagraph"/>
        <w:numPr>
          <w:ilvl w:val="3"/>
          <w:numId w:val="16"/>
        </w:numPr>
      </w:pPr>
      <w:r w:rsidRPr="00A535B7">
        <w:t>Graphics of processing interface to show trajectory data and labeled reference stations for each lift. If precise point position used, a graphic of trajectory only. </w:t>
      </w:r>
    </w:p>
    <w:p w14:paraId="650CF2C5" w14:textId="77777777" w:rsidR="00BF4B07" w:rsidRPr="00A535B7" w:rsidRDefault="00BF4B07" w:rsidP="001524FA">
      <w:pPr>
        <w:pStyle w:val="ListParagraph"/>
        <w:numPr>
          <w:ilvl w:val="3"/>
          <w:numId w:val="16"/>
        </w:numPr>
      </w:pPr>
      <w:r w:rsidRPr="00A535B7">
        <w:t>Graphics of processed plots for each mission/flight/lift to include, at a minimum:</w:t>
      </w:r>
    </w:p>
    <w:p w14:paraId="3CCA60A2" w14:textId="77777777" w:rsidR="00BF4B07" w:rsidRPr="00A535B7" w:rsidRDefault="00BF4B07" w:rsidP="001524FA">
      <w:pPr>
        <w:pStyle w:val="ListParagraph"/>
        <w:numPr>
          <w:ilvl w:val="4"/>
          <w:numId w:val="16"/>
        </w:numPr>
      </w:pPr>
      <w:r w:rsidRPr="00A535B7">
        <w:t>forward/reverse separation of trajectory,</w:t>
      </w:r>
    </w:p>
    <w:p w14:paraId="3AEA045D" w14:textId="77777777" w:rsidR="00BF4B07" w:rsidRPr="00A535B7" w:rsidRDefault="00BF4B07" w:rsidP="001524FA">
      <w:pPr>
        <w:pStyle w:val="ListParagraph"/>
        <w:numPr>
          <w:ilvl w:val="4"/>
          <w:numId w:val="16"/>
        </w:numPr>
      </w:pPr>
      <w:r w:rsidRPr="00A535B7">
        <w:t>estimated accuracy of trajectory,</w:t>
      </w:r>
    </w:p>
    <w:p w14:paraId="3EB631A3" w14:textId="77777777" w:rsidR="00BF4B07" w:rsidRPr="00A535B7" w:rsidRDefault="00BF4B07" w:rsidP="001524FA">
      <w:pPr>
        <w:pStyle w:val="ListParagraph"/>
        <w:numPr>
          <w:ilvl w:val="4"/>
          <w:numId w:val="16"/>
        </w:numPr>
      </w:pPr>
      <w:r w:rsidRPr="00A535B7">
        <w:t>and any additional plots that contractor used in the analyses of trajectory quality and believed to be of value. </w:t>
      </w:r>
    </w:p>
    <w:p w14:paraId="6E9B097D" w14:textId="77777777" w:rsidR="00BF4B07" w:rsidRPr="00A535B7" w:rsidRDefault="00BF4B07" w:rsidP="001524FA">
      <w:pPr>
        <w:pStyle w:val="ListParagraph"/>
        <w:numPr>
          <w:ilvl w:val="2"/>
          <w:numId w:val="16"/>
        </w:numPr>
      </w:pPr>
      <w:r w:rsidRPr="00A535B7">
        <w:t>Point cloud creation including:</w:t>
      </w:r>
    </w:p>
    <w:p w14:paraId="4CC7E0FE" w14:textId="77777777" w:rsidR="00BF4B07" w:rsidRPr="00A535B7" w:rsidRDefault="00BF4B07" w:rsidP="001524FA">
      <w:pPr>
        <w:pStyle w:val="ListParagraph"/>
        <w:numPr>
          <w:ilvl w:val="3"/>
          <w:numId w:val="16"/>
        </w:numPr>
      </w:pPr>
      <w:r w:rsidRPr="00A535B7">
        <w:t>Summary of original point cloud (LAS) creation software and processes used, to include:</w:t>
      </w:r>
    </w:p>
    <w:p w14:paraId="2B0F4F5C" w14:textId="77777777" w:rsidR="00BF4B07" w:rsidRPr="00A535B7" w:rsidRDefault="00BF4B07" w:rsidP="001524FA">
      <w:pPr>
        <w:pStyle w:val="ListParagraph"/>
        <w:numPr>
          <w:ilvl w:val="4"/>
          <w:numId w:val="16"/>
        </w:numPr>
      </w:pPr>
      <w:r w:rsidRPr="00A535B7">
        <w:t>version—this can be represented with a screenshot embedded in the document;</w:t>
      </w:r>
    </w:p>
    <w:p w14:paraId="05644328" w14:textId="77777777" w:rsidR="00BF4B07" w:rsidRPr="00A535B7" w:rsidRDefault="00BF4B07" w:rsidP="001524FA">
      <w:pPr>
        <w:pStyle w:val="ListParagraph"/>
        <w:numPr>
          <w:ilvl w:val="4"/>
          <w:numId w:val="16"/>
        </w:numPr>
      </w:pPr>
      <w:r w:rsidRPr="00A535B7">
        <w:t>coordinate reference system (reference frame, projection, units, vertical datum, geoid height model) selected for point output—this can be represented with a screenshot embedded in the document; </w:t>
      </w:r>
    </w:p>
    <w:p w14:paraId="72711AFD" w14:textId="77777777" w:rsidR="00BF4B07" w:rsidRPr="00A535B7" w:rsidRDefault="00BF4B07" w:rsidP="001524FA">
      <w:pPr>
        <w:pStyle w:val="ListParagraph"/>
        <w:numPr>
          <w:ilvl w:val="4"/>
          <w:numId w:val="16"/>
        </w:numPr>
      </w:pPr>
      <w:r w:rsidRPr="00A535B7">
        <w:t>and any supporting graphics the contractor believes are of value.</w:t>
      </w:r>
    </w:p>
    <w:p w14:paraId="7825445B" w14:textId="77777777" w:rsidR="00BF4B07" w:rsidRPr="00A535B7" w:rsidRDefault="00BF4B07" w:rsidP="001524FA">
      <w:pPr>
        <w:pStyle w:val="ListParagraph"/>
        <w:numPr>
          <w:ilvl w:val="2"/>
          <w:numId w:val="16"/>
        </w:numPr>
      </w:pPr>
      <w:r w:rsidRPr="00A535B7">
        <w:t>Geometric quality including:</w:t>
      </w:r>
    </w:p>
    <w:p w14:paraId="48BC5F5A" w14:textId="77777777" w:rsidR="00BF4B07" w:rsidRPr="00A535B7" w:rsidRDefault="00BF4B07" w:rsidP="001524FA">
      <w:pPr>
        <w:pStyle w:val="ListParagraph"/>
        <w:numPr>
          <w:ilvl w:val="3"/>
          <w:numId w:val="16"/>
        </w:numPr>
      </w:pPr>
      <w:r w:rsidRPr="00A535B7">
        <w:t>Write-up of point density/spacing assessment and results for the dataset including which points were tested and the methodology for assessing density/spacing. </w:t>
      </w:r>
    </w:p>
    <w:p w14:paraId="7DA2E91E" w14:textId="361146D5" w:rsidR="00BF4B07" w:rsidRPr="00A535B7" w:rsidRDefault="00BF4B07" w:rsidP="001524FA">
      <w:pPr>
        <w:pStyle w:val="ListParagraph"/>
        <w:numPr>
          <w:ilvl w:val="3"/>
          <w:numId w:val="16"/>
        </w:numPr>
      </w:pPr>
      <w:r w:rsidRPr="00A535B7">
        <w:t>Write-up of geometric adjustment to include</w:t>
      </w:r>
      <w:r w:rsidR="00E66EC4">
        <w:t>:</w:t>
      </w:r>
    </w:p>
    <w:p w14:paraId="6DD6138A" w14:textId="77777777" w:rsidR="00BF4B07" w:rsidRPr="00A535B7" w:rsidRDefault="00BF4B07" w:rsidP="001524FA">
      <w:pPr>
        <w:pStyle w:val="ListParagraph"/>
        <w:numPr>
          <w:ilvl w:val="4"/>
          <w:numId w:val="16"/>
        </w:numPr>
      </w:pPr>
      <w:r w:rsidRPr="00A535B7">
        <w:t>a summary of sensor model calibration, boresight process, and subsequent swath adjustment process, and</w:t>
      </w:r>
    </w:p>
    <w:p w14:paraId="48B887D9" w14:textId="77777777" w:rsidR="00BF4B07" w:rsidRPr="00A535B7" w:rsidRDefault="00BF4B07" w:rsidP="001524FA">
      <w:pPr>
        <w:pStyle w:val="ListParagraph"/>
        <w:numPr>
          <w:ilvl w:val="4"/>
          <w:numId w:val="16"/>
        </w:numPr>
      </w:pPr>
      <w:r w:rsidRPr="00A535B7">
        <w:t xml:space="preserve">a summary of smooth surface precision and </w:t>
      </w:r>
      <w:proofErr w:type="spellStart"/>
      <w:r w:rsidRPr="00A535B7">
        <w:t>interswath</w:t>
      </w:r>
      <w:proofErr w:type="spellEnd"/>
      <w:r w:rsidRPr="00A535B7">
        <w:t xml:space="preserve"> accuracy analyses.</w:t>
      </w:r>
    </w:p>
    <w:p w14:paraId="6A406D44" w14:textId="77777777" w:rsidR="00BF4B07" w:rsidRPr="00A535B7" w:rsidRDefault="00BF4B07" w:rsidP="001524FA">
      <w:pPr>
        <w:pStyle w:val="ListParagraph"/>
        <w:numPr>
          <w:ilvl w:val="3"/>
          <w:numId w:val="16"/>
        </w:numPr>
      </w:pPr>
      <w:r w:rsidRPr="00A535B7">
        <w:t>Graphics and statistics to support smooth surface precision analyses.</w:t>
      </w:r>
    </w:p>
    <w:p w14:paraId="44ACB6F3" w14:textId="77777777" w:rsidR="00BF4B07" w:rsidRPr="00A535B7" w:rsidRDefault="00BF4B07" w:rsidP="001524FA">
      <w:pPr>
        <w:pStyle w:val="ListParagraph"/>
        <w:numPr>
          <w:ilvl w:val="3"/>
          <w:numId w:val="16"/>
        </w:numPr>
      </w:pPr>
      <w:r w:rsidRPr="00A535B7">
        <w:t xml:space="preserve">Graphics and statistics to support </w:t>
      </w:r>
      <w:proofErr w:type="spellStart"/>
      <w:r w:rsidRPr="00A535B7">
        <w:t>interswath</w:t>
      </w:r>
      <w:proofErr w:type="spellEnd"/>
      <w:r w:rsidRPr="00A535B7">
        <w:t xml:space="preserve"> accuracy assessment to include:</w:t>
      </w:r>
    </w:p>
    <w:p w14:paraId="30F35BAC" w14:textId="77777777" w:rsidR="00BF4B07" w:rsidRPr="00A535B7" w:rsidRDefault="00BF4B07" w:rsidP="001524FA">
      <w:pPr>
        <w:pStyle w:val="ListParagraph"/>
        <w:numPr>
          <w:ilvl w:val="4"/>
          <w:numId w:val="16"/>
        </w:numPr>
      </w:pPr>
      <w:r w:rsidRPr="00A535B7">
        <w:t>Swath separation image graphics and write-up of processes and settings used to create these images. Settings to be documented include image GSD, color ramp values, points used, surface algorithm (TIN, point-in-cell, other). This can be documented with a screenshot embedded in the document. </w:t>
      </w:r>
    </w:p>
    <w:p w14:paraId="0310B5B2" w14:textId="77777777" w:rsidR="00BF4B07" w:rsidRPr="00A535B7" w:rsidRDefault="00BF4B07" w:rsidP="001524FA">
      <w:pPr>
        <w:pStyle w:val="ListParagraph"/>
        <w:numPr>
          <w:ilvl w:val="4"/>
          <w:numId w:val="16"/>
        </w:numPr>
      </w:pPr>
      <w:r w:rsidRPr="00A535B7">
        <w:t xml:space="preserve">Reporting of other methodologies for assessing </w:t>
      </w:r>
      <w:proofErr w:type="spellStart"/>
      <w:r w:rsidRPr="00A535B7">
        <w:t>interswath</w:t>
      </w:r>
      <w:proofErr w:type="spellEnd"/>
      <w:r w:rsidRPr="00A535B7">
        <w:t xml:space="preserve"> and any supporting statistics. </w:t>
      </w:r>
    </w:p>
    <w:p w14:paraId="331729D5" w14:textId="1F91AFB0" w:rsidR="00BF4B07" w:rsidRDefault="00BF4B07" w:rsidP="001524FA">
      <w:pPr>
        <w:pStyle w:val="ListParagraph"/>
        <w:numPr>
          <w:ilvl w:val="3"/>
          <w:numId w:val="16"/>
        </w:numPr>
      </w:pPr>
      <w:r w:rsidRPr="00A535B7">
        <w:t xml:space="preserve">Any additional graphics and statistics the contractor believes may be of value in </w:t>
      </w:r>
      <w:r w:rsidRPr="00BF59A3">
        <w:t xml:space="preserve">conveying </w:t>
      </w:r>
      <w:r w:rsidR="007233D5">
        <w:t>data internal p</w:t>
      </w:r>
      <w:r w:rsidR="004C202F">
        <w:t>re</w:t>
      </w:r>
      <w:r w:rsidR="007233D5">
        <w:t>cision</w:t>
      </w:r>
      <w:r w:rsidRPr="00A535B7">
        <w:t xml:space="preserve"> of the point cloud data.</w:t>
      </w:r>
    </w:p>
    <w:p w14:paraId="7C373731" w14:textId="64928C1E" w:rsidR="000344AD" w:rsidRPr="00A535B7" w:rsidRDefault="003C2797" w:rsidP="001524FA">
      <w:pPr>
        <w:pStyle w:val="ListParagraph"/>
        <w:numPr>
          <w:ilvl w:val="3"/>
          <w:numId w:val="16"/>
        </w:numPr>
      </w:pPr>
      <w:r>
        <w:t xml:space="preserve">Write-up of process used to confirm withheld bit flag proof-of-performance. For maximum surface height </w:t>
      </w:r>
      <w:proofErr w:type="spellStart"/>
      <w:r>
        <w:t>rasters</w:t>
      </w:r>
      <w:proofErr w:type="spellEnd"/>
      <w:r>
        <w:t xml:space="preserve">, this will include a write-up of the process and technical overview of these </w:t>
      </w:r>
      <w:proofErr w:type="spellStart"/>
      <w:r>
        <w:t>rasters</w:t>
      </w:r>
      <w:proofErr w:type="spellEnd"/>
      <w:r>
        <w:t>.</w:t>
      </w:r>
    </w:p>
    <w:p w14:paraId="1AACA4C1" w14:textId="77777777" w:rsidR="00BF4B07" w:rsidRPr="00A535B7" w:rsidRDefault="00BF4B07" w:rsidP="001524FA">
      <w:pPr>
        <w:pStyle w:val="ListParagraph"/>
        <w:numPr>
          <w:ilvl w:val="2"/>
          <w:numId w:val="16"/>
        </w:numPr>
      </w:pPr>
      <w:r w:rsidRPr="00A535B7">
        <w:t>Production including:</w:t>
      </w:r>
    </w:p>
    <w:p w14:paraId="6C393875" w14:textId="77777777" w:rsidR="00BF4B07" w:rsidRPr="00A535B7" w:rsidRDefault="00BF4B07" w:rsidP="001524FA">
      <w:pPr>
        <w:pStyle w:val="ListParagraph"/>
        <w:numPr>
          <w:ilvl w:val="3"/>
          <w:numId w:val="16"/>
        </w:numPr>
      </w:pPr>
      <w:r w:rsidRPr="00A535B7">
        <w:t>Point-cloud flagging and classification routines to include:</w:t>
      </w:r>
    </w:p>
    <w:p w14:paraId="6A37D11E" w14:textId="77777777" w:rsidR="00BF4B07" w:rsidRPr="00A535B7" w:rsidRDefault="00BF4B07" w:rsidP="001524FA">
      <w:pPr>
        <w:pStyle w:val="ListParagraph"/>
        <w:numPr>
          <w:ilvl w:val="4"/>
          <w:numId w:val="16"/>
        </w:numPr>
      </w:pPr>
      <w:r w:rsidRPr="00A535B7">
        <w:t>software used,</w:t>
      </w:r>
    </w:p>
    <w:p w14:paraId="7A5E6C66" w14:textId="5671680E" w:rsidR="00BF4B07" w:rsidRPr="00A535B7" w:rsidRDefault="00BF4B07" w:rsidP="001524FA">
      <w:pPr>
        <w:pStyle w:val="ListParagraph"/>
        <w:numPr>
          <w:ilvl w:val="4"/>
          <w:numId w:val="16"/>
        </w:numPr>
      </w:pPr>
      <w:r w:rsidRPr="00A535B7">
        <w:t>process for assigning withheld flags,</w:t>
      </w:r>
    </w:p>
    <w:p w14:paraId="1371729A" w14:textId="77777777" w:rsidR="00BF4B07" w:rsidRPr="00A535B7" w:rsidRDefault="00BF4B07" w:rsidP="001524FA">
      <w:pPr>
        <w:pStyle w:val="ListParagraph"/>
        <w:numPr>
          <w:ilvl w:val="4"/>
          <w:numId w:val="16"/>
        </w:numPr>
      </w:pPr>
      <w:r w:rsidRPr="00A535B7">
        <w:t>process for assigning additional classification codes (for example, vegetation by height, segmentation, building classification).</w:t>
      </w:r>
    </w:p>
    <w:p w14:paraId="02464701" w14:textId="77777777" w:rsidR="00BF4B07" w:rsidRPr="00A535B7" w:rsidRDefault="00BF4B07" w:rsidP="001524FA">
      <w:pPr>
        <w:pStyle w:val="ListParagraph"/>
        <w:numPr>
          <w:ilvl w:val="3"/>
          <w:numId w:val="16"/>
        </w:numPr>
      </w:pPr>
      <w:r w:rsidRPr="00A535B7">
        <w:t>Breakline placement methodology and elevation conflation method including:</w:t>
      </w:r>
    </w:p>
    <w:p w14:paraId="5D1EA8A9" w14:textId="77777777" w:rsidR="00BF4B07" w:rsidRPr="00A535B7" w:rsidRDefault="00BF4B07" w:rsidP="001524FA">
      <w:pPr>
        <w:pStyle w:val="ListParagraph"/>
        <w:numPr>
          <w:ilvl w:val="4"/>
          <w:numId w:val="16"/>
        </w:numPr>
      </w:pPr>
      <w:r w:rsidRPr="00A535B7">
        <w:lastRenderedPageBreak/>
        <w:t xml:space="preserve">Description of hydrologic features treated with </w:t>
      </w:r>
      <w:proofErr w:type="spellStart"/>
      <w:r w:rsidRPr="00A535B7">
        <w:t>breaklines</w:t>
      </w:r>
      <w:proofErr w:type="spellEnd"/>
      <w:r w:rsidRPr="00A535B7">
        <w:t xml:space="preserve"> (for example, area of water body, stream width).</w:t>
      </w:r>
    </w:p>
    <w:p w14:paraId="7C39372E" w14:textId="77777777" w:rsidR="00BF4B07" w:rsidRPr="00A535B7" w:rsidRDefault="00BF4B07" w:rsidP="001524FA">
      <w:pPr>
        <w:pStyle w:val="ListParagraph"/>
        <w:numPr>
          <w:ilvl w:val="4"/>
          <w:numId w:val="16"/>
        </w:numPr>
      </w:pPr>
      <w:r w:rsidRPr="00A535B7">
        <w:t>Breakline compilation methodology including:</w:t>
      </w:r>
    </w:p>
    <w:p w14:paraId="3A06E41C" w14:textId="77777777" w:rsidR="00BF4B07" w:rsidRPr="00A535B7" w:rsidRDefault="00BF4B07" w:rsidP="001524FA">
      <w:pPr>
        <w:pStyle w:val="ListParagraph"/>
        <w:numPr>
          <w:ilvl w:val="5"/>
          <w:numId w:val="16"/>
        </w:numPr>
      </w:pPr>
      <w:r w:rsidRPr="00A535B7">
        <w:t>software used and whether compilation was manual, semi-automated, or fully automated,</w:t>
      </w:r>
    </w:p>
    <w:p w14:paraId="3569DE83" w14:textId="77777777" w:rsidR="00BF4B07" w:rsidRPr="00A535B7" w:rsidRDefault="00BF4B07" w:rsidP="001524FA">
      <w:pPr>
        <w:pStyle w:val="ListParagraph"/>
        <w:numPr>
          <w:ilvl w:val="5"/>
          <w:numId w:val="16"/>
        </w:numPr>
      </w:pPr>
      <w:r w:rsidRPr="00A535B7">
        <w:t>elevation conflation method,</w:t>
      </w:r>
    </w:p>
    <w:p w14:paraId="398A2759" w14:textId="77777777" w:rsidR="00BF4B07" w:rsidRPr="00A535B7" w:rsidRDefault="00BF4B07" w:rsidP="001524FA">
      <w:pPr>
        <w:pStyle w:val="ListParagraph"/>
        <w:numPr>
          <w:ilvl w:val="5"/>
          <w:numId w:val="16"/>
        </w:numPr>
      </w:pPr>
      <w:r w:rsidRPr="00A535B7">
        <w:t xml:space="preserve">QA/QC procedures employed to confirm </w:t>
      </w:r>
      <w:proofErr w:type="spellStart"/>
      <w:r w:rsidRPr="00A535B7">
        <w:t>breaklines</w:t>
      </w:r>
      <w:proofErr w:type="spellEnd"/>
      <w:r w:rsidRPr="00A535B7">
        <w:t xml:space="preserve"> meet 3DEP requirements,</w:t>
      </w:r>
    </w:p>
    <w:p w14:paraId="0414606C" w14:textId="77777777" w:rsidR="00BF4B07" w:rsidRPr="00A535B7" w:rsidRDefault="00BF4B07" w:rsidP="001524FA">
      <w:pPr>
        <w:pStyle w:val="ListParagraph"/>
        <w:numPr>
          <w:ilvl w:val="5"/>
          <w:numId w:val="16"/>
        </w:numPr>
      </w:pPr>
      <w:r w:rsidRPr="00A535B7">
        <w:t xml:space="preserve">list of any ancillary imagery or data used for </w:t>
      </w:r>
      <w:proofErr w:type="spellStart"/>
      <w:r w:rsidRPr="00A535B7">
        <w:t>breakline</w:t>
      </w:r>
      <w:proofErr w:type="spellEnd"/>
      <w:r w:rsidRPr="00A535B7">
        <w:t xml:space="preserve"> compilation including imagery sources and acquisition dates. </w:t>
      </w:r>
    </w:p>
    <w:p w14:paraId="1CC3AF9B" w14:textId="3288F6EB" w:rsidR="00BF4B07" w:rsidRDefault="00BF4B07" w:rsidP="001524FA">
      <w:pPr>
        <w:pStyle w:val="ListParagraph"/>
        <w:numPr>
          <w:ilvl w:val="3"/>
          <w:numId w:val="16"/>
        </w:numPr>
      </w:pPr>
      <w:r w:rsidRPr="00A535B7">
        <w:t xml:space="preserve">Raster production including interpolation method used for </w:t>
      </w:r>
      <w:r w:rsidRPr="00A535B7" w:rsidDel="004B5376">
        <w:t xml:space="preserve">bare </w:t>
      </w:r>
      <w:r w:rsidR="004B5376" w:rsidRPr="00A535B7">
        <w:t>earth</w:t>
      </w:r>
      <w:r w:rsidRPr="00A535B7">
        <w:t xml:space="preserve"> DEM creation and the version of GDAL used to define the raster CRS. </w:t>
      </w:r>
    </w:p>
    <w:p w14:paraId="6F1DD7AA" w14:textId="77777777" w:rsidR="003C2797" w:rsidRDefault="003C2797" w:rsidP="001524FA">
      <w:pPr>
        <w:pStyle w:val="ListParagraph"/>
        <w:numPr>
          <w:ilvl w:val="1"/>
          <w:numId w:val="16"/>
        </w:numPr>
      </w:pPr>
      <w:r>
        <w:t xml:space="preserve">A georeferenced, polygonal representation of the detailed extents of each lidar swath collected, as a GIS layer. </w:t>
      </w:r>
    </w:p>
    <w:p w14:paraId="66E78A65" w14:textId="77777777" w:rsidR="003C2797" w:rsidRDefault="003C2797" w:rsidP="001524FA">
      <w:pPr>
        <w:pStyle w:val="ListParagraph"/>
        <w:numPr>
          <w:ilvl w:val="2"/>
          <w:numId w:val="16"/>
        </w:numPr>
      </w:pPr>
      <w:r>
        <w:t xml:space="preserve">The extents shall represent coverage of the collected flight line swath. </w:t>
      </w:r>
    </w:p>
    <w:p w14:paraId="5BB5256C" w14:textId="77777777" w:rsidR="003C2797" w:rsidRDefault="003C2797" w:rsidP="001524FA">
      <w:pPr>
        <w:pStyle w:val="ListParagraph"/>
        <w:numPr>
          <w:ilvl w:val="2"/>
          <w:numId w:val="16"/>
        </w:numPr>
      </w:pPr>
      <w:r>
        <w:t xml:space="preserve">Minimum bounding rectangles are not acceptable. </w:t>
      </w:r>
    </w:p>
    <w:p w14:paraId="4F698D2E" w14:textId="77777777" w:rsidR="003C2797" w:rsidRDefault="003C2797" w:rsidP="001524FA">
      <w:pPr>
        <w:pStyle w:val="ListParagraph"/>
        <w:numPr>
          <w:ilvl w:val="2"/>
          <w:numId w:val="16"/>
        </w:numPr>
      </w:pPr>
      <w:r>
        <w:t xml:space="preserve">The boundary will generally follow the overall shape of the swath and shall not be fragmented except in areas where voids are permitted (for example, where caused by waterbodies). </w:t>
      </w:r>
    </w:p>
    <w:p w14:paraId="1F59FB99" w14:textId="77777777" w:rsidR="003C2797" w:rsidRDefault="003C2797" w:rsidP="001524FA">
      <w:pPr>
        <w:pStyle w:val="ListParagraph"/>
        <w:numPr>
          <w:ilvl w:val="2"/>
          <w:numId w:val="16"/>
        </w:numPr>
      </w:pPr>
      <w:r>
        <w:t xml:space="preserve">Swath polygon feature shall not include extents of data collected during aircraft transit to or from project area or in turns between flight lines. </w:t>
      </w:r>
    </w:p>
    <w:p w14:paraId="18A59F2B" w14:textId="77777777" w:rsidR="00E53093" w:rsidRPr="00DF40EC" w:rsidRDefault="00E53093" w:rsidP="001524FA">
      <w:pPr>
        <w:pStyle w:val="ListParagraph"/>
        <w:numPr>
          <w:ilvl w:val="2"/>
          <w:numId w:val="16"/>
        </w:numPr>
      </w:pPr>
      <w:r w:rsidRPr="00DF40EC">
        <w:t>Each swath polygon shall be attributed with the following:</w:t>
      </w:r>
    </w:p>
    <w:p w14:paraId="24D8058C" w14:textId="77777777" w:rsidR="00E53093" w:rsidRPr="00DF40EC" w:rsidRDefault="00E53093" w:rsidP="001524FA">
      <w:pPr>
        <w:pStyle w:val="ListParagraph"/>
        <w:numPr>
          <w:ilvl w:val="3"/>
          <w:numId w:val="16"/>
        </w:numPr>
      </w:pPr>
      <w:r w:rsidRPr="00DF40EC">
        <w:t xml:space="preserve">The lift’s unique ID (string format). </w:t>
      </w:r>
    </w:p>
    <w:p w14:paraId="0E5985EF" w14:textId="77777777" w:rsidR="00E53093" w:rsidRPr="00DF40EC" w:rsidRDefault="00E53093" w:rsidP="001524FA">
      <w:pPr>
        <w:pStyle w:val="ListParagraph"/>
        <w:numPr>
          <w:ilvl w:val="3"/>
          <w:numId w:val="16"/>
        </w:numPr>
      </w:pPr>
      <w:r w:rsidRPr="00DF40EC">
        <w:t xml:space="preserve">The unique </w:t>
      </w:r>
      <w:r>
        <w:t>Point</w:t>
      </w:r>
      <w:r w:rsidRPr="00DF40EC">
        <w:t xml:space="preserve"> Source ID of the swath (string format). </w:t>
      </w:r>
    </w:p>
    <w:p w14:paraId="1B73CC89" w14:textId="77777777" w:rsidR="00E53093" w:rsidRDefault="00E53093" w:rsidP="001524FA">
      <w:pPr>
        <w:pStyle w:val="ListParagraph"/>
        <w:numPr>
          <w:ilvl w:val="3"/>
          <w:numId w:val="16"/>
        </w:numPr>
      </w:pPr>
      <w:r w:rsidRPr="00DF40EC">
        <w:t xml:space="preserve">The type of swath: </w:t>
      </w:r>
    </w:p>
    <w:p w14:paraId="447A6BC7" w14:textId="77777777" w:rsidR="00E53093" w:rsidRDefault="00E53093" w:rsidP="001524FA">
      <w:pPr>
        <w:pStyle w:val="ListParagraph"/>
        <w:numPr>
          <w:ilvl w:val="4"/>
          <w:numId w:val="16"/>
        </w:numPr>
      </w:pPr>
      <w:r w:rsidRPr="00DF40EC">
        <w:t xml:space="preserve">“Project,” </w:t>
      </w:r>
    </w:p>
    <w:p w14:paraId="27857A20" w14:textId="77777777" w:rsidR="00E53093" w:rsidRDefault="00E53093" w:rsidP="001524FA">
      <w:pPr>
        <w:pStyle w:val="ListParagraph"/>
        <w:numPr>
          <w:ilvl w:val="4"/>
          <w:numId w:val="16"/>
        </w:numPr>
      </w:pPr>
      <w:r w:rsidRPr="00DF40EC">
        <w:t xml:space="preserve">“Cross-tie,” </w:t>
      </w:r>
    </w:p>
    <w:p w14:paraId="46AAE661" w14:textId="77777777" w:rsidR="00E53093" w:rsidRDefault="00E53093" w:rsidP="001524FA">
      <w:pPr>
        <w:pStyle w:val="ListParagraph"/>
        <w:numPr>
          <w:ilvl w:val="4"/>
          <w:numId w:val="16"/>
        </w:numPr>
      </w:pPr>
      <w:r w:rsidRPr="00DF40EC">
        <w:t xml:space="preserve">“Fill-in,” </w:t>
      </w:r>
    </w:p>
    <w:p w14:paraId="2554FF64" w14:textId="77777777" w:rsidR="00E53093" w:rsidRDefault="00E53093" w:rsidP="001524FA">
      <w:pPr>
        <w:pStyle w:val="ListParagraph"/>
        <w:numPr>
          <w:ilvl w:val="4"/>
          <w:numId w:val="16"/>
        </w:numPr>
      </w:pPr>
      <w:r w:rsidRPr="00DF40EC">
        <w:t xml:space="preserve">“Calibration,” or </w:t>
      </w:r>
    </w:p>
    <w:p w14:paraId="48D6653C" w14:textId="77777777" w:rsidR="00E53093" w:rsidRPr="00DF40EC" w:rsidRDefault="00E53093" w:rsidP="001524FA">
      <w:pPr>
        <w:pStyle w:val="ListParagraph"/>
        <w:numPr>
          <w:ilvl w:val="4"/>
          <w:numId w:val="16"/>
        </w:numPr>
      </w:pPr>
      <w:r w:rsidRPr="00DF40EC">
        <w:t xml:space="preserve">“Other” (string format). </w:t>
      </w:r>
    </w:p>
    <w:p w14:paraId="63F69AB1" w14:textId="77777777" w:rsidR="00E53093" w:rsidRDefault="00E53093" w:rsidP="001524FA">
      <w:pPr>
        <w:pStyle w:val="ListParagraph"/>
        <w:numPr>
          <w:ilvl w:val="3"/>
          <w:numId w:val="16"/>
        </w:numPr>
      </w:pPr>
      <w:r w:rsidRPr="00BB677E">
        <w:t>Start time in adjusted GPS seconds to the nearest integer.</w:t>
      </w:r>
    </w:p>
    <w:p w14:paraId="069967B9" w14:textId="77777777" w:rsidR="00E53093" w:rsidRDefault="00E53093" w:rsidP="001524FA">
      <w:pPr>
        <w:pStyle w:val="ListParagraph"/>
        <w:numPr>
          <w:ilvl w:val="3"/>
          <w:numId w:val="16"/>
        </w:numPr>
      </w:pPr>
      <w:r w:rsidRPr="00BB677E">
        <w:t>End time in adjusted GPS seconds to the nearest integer.</w:t>
      </w:r>
    </w:p>
    <w:p w14:paraId="708435DB" w14:textId="11F4EB4D" w:rsidR="00E53093" w:rsidRDefault="00E53093" w:rsidP="001524FA">
      <w:pPr>
        <w:pStyle w:val="ListParagraph"/>
        <w:numPr>
          <w:ilvl w:val="2"/>
          <w:numId w:val="16"/>
        </w:numPr>
      </w:pPr>
      <w:r w:rsidRPr="00DF40EC">
        <w:t xml:space="preserve">Esri </w:t>
      </w:r>
      <w:r w:rsidRPr="00BB677E">
        <w:t xml:space="preserve">polygon shapefile or geodatabase or </w:t>
      </w:r>
      <w:r w:rsidR="00162A88" w:rsidRPr="00BB677E">
        <w:t>GeoPackage</w:t>
      </w:r>
      <w:r w:rsidRPr="00BB677E">
        <w:t xml:space="preserve"> is required. </w:t>
      </w:r>
      <w:proofErr w:type="spellStart"/>
      <w:r w:rsidRPr="00BB677E">
        <w:t>Geopackage</w:t>
      </w:r>
      <w:proofErr w:type="spellEnd"/>
      <w:r w:rsidRPr="00BB677E">
        <w:t xml:space="preserve"> is preferred.</w:t>
      </w:r>
    </w:p>
    <w:p w14:paraId="42687030" w14:textId="77777777" w:rsidR="003C2797" w:rsidRDefault="003C2797" w:rsidP="001524FA">
      <w:pPr>
        <w:pStyle w:val="ListParagraph"/>
        <w:numPr>
          <w:ilvl w:val="1"/>
          <w:numId w:val="16"/>
        </w:numPr>
      </w:pPr>
      <w:r>
        <w:t>Product metadata</w:t>
      </w:r>
    </w:p>
    <w:p w14:paraId="7B0ADEFE" w14:textId="14B36CFA" w:rsidR="00DF40EC" w:rsidRPr="00DF40EC" w:rsidRDefault="00DF40EC" w:rsidP="001524FA">
      <w:pPr>
        <w:pStyle w:val="ListParagraph"/>
        <w:numPr>
          <w:ilvl w:val="2"/>
          <w:numId w:val="16"/>
        </w:numPr>
      </w:pPr>
      <w:r>
        <w:t>One XML file is required for each of the following deliverable product groups:</w:t>
      </w:r>
    </w:p>
    <w:p w14:paraId="00B1FEFB" w14:textId="488F9FF6" w:rsidR="00DF40EC" w:rsidRPr="00DF40EC" w:rsidRDefault="00DF40EC" w:rsidP="001524FA">
      <w:pPr>
        <w:pStyle w:val="ListParagraph"/>
        <w:numPr>
          <w:ilvl w:val="3"/>
          <w:numId w:val="16"/>
        </w:numPr>
      </w:pPr>
      <w:r w:rsidRPr="00DF40EC">
        <w:t>Classified point data</w:t>
      </w:r>
      <w:r w:rsidR="003C2797">
        <w:t>, including the withheld flag proof of performance and Swath Separation Images</w:t>
      </w:r>
      <w:r w:rsidRPr="00DF40EC">
        <w:t xml:space="preserve">. </w:t>
      </w:r>
    </w:p>
    <w:p w14:paraId="59A6B5E3" w14:textId="77777777" w:rsidR="00DF40EC" w:rsidRPr="00DF40EC" w:rsidRDefault="00DF40EC" w:rsidP="001524FA">
      <w:pPr>
        <w:pStyle w:val="ListParagraph"/>
        <w:numPr>
          <w:ilvl w:val="3"/>
          <w:numId w:val="16"/>
        </w:numPr>
      </w:pPr>
      <w:r w:rsidRPr="00DF40EC">
        <w:t xml:space="preserve">Bare-earth </w:t>
      </w:r>
      <w:proofErr w:type="spellStart"/>
      <w:r w:rsidRPr="00DF40EC">
        <w:t>DEMs.</w:t>
      </w:r>
      <w:proofErr w:type="spellEnd"/>
      <w:r w:rsidRPr="00DF40EC">
        <w:t xml:space="preserve"> </w:t>
      </w:r>
    </w:p>
    <w:p w14:paraId="4B8CA75A" w14:textId="77777777" w:rsidR="00DF40EC" w:rsidRPr="00DF40EC" w:rsidRDefault="00DF40EC" w:rsidP="001524FA">
      <w:pPr>
        <w:pStyle w:val="ListParagraph"/>
        <w:numPr>
          <w:ilvl w:val="3"/>
          <w:numId w:val="16"/>
        </w:numPr>
      </w:pPr>
      <w:proofErr w:type="spellStart"/>
      <w:r w:rsidRPr="00DF40EC">
        <w:t>Breaklines</w:t>
      </w:r>
      <w:proofErr w:type="spellEnd"/>
      <w:r w:rsidRPr="00DF40EC">
        <w:t xml:space="preserve">. </w:t>
      </w:r>
    </w:p>
    <w:p w14:paraId="1BED67E3" w14:textId="77777777" w:rsidR="00DF40EC" w:rsidRPr="00DF40EC" w:rsidRDefault="00DF40EC" w:rsidP="001524FA">
      <w:pPr>
        <w:pStyle w:val="ListParagraph"/>
        <w:numPr>
          <w:ilvl w:val="3"/>
          <w:numId w:val="16"/>
        </w:numPr>
      </w:pPr>
      <w:r w:rsidRPr="00DF40EC">
        <w:t xml:space="preserve">Any other datasets delivered (digital surface models [DSM], intensity images, height above ground surfaces, and others). </w:t>
      </w:r>
    </w:p>
    <w:p w14:paraId="4CE20752" w14:textId="77777777" w:rsidR="00DF40EC" w:rsidRPr="00DF40EC" w:rsidRDefault="00DF40EC" w:rsidP="001524FA">
      <w:pPr>
        <w:pStyle w:val="ListParagraph"/>
        <w:numPr>
          <w:ilvl w:val="2"/>
          <w:numId w:val="16"/>
        </w:numPr>
      </w:pPr>
      <w:r>
        <w:t>Metadata files for individual data files within a deliverable product group are acceptable but are not required.</w:t>
      </w:r>
    </w:p>
    <w:p w14:paraId="09D12573" w14:textId="618B84ED" w:rsidR="00DF40EC" w:rsidRDefault="00DF40EC" w:rsidP="001524FA">
      <w:pPr>
        <w:pStyle w:val="ListParagraph"/>
        <w:numPr>
          <w:ilvl w:val="2"/>
          <w:numId w:val="16"/>
        </w:numPr>
      </w:pPr>
      <w:r>
        <w:t>FGDC-compliant metadata shall pass the USGS Metadata Parser (MP) without errors.</w:t>
      </w:r>
    </w:p>
    <w:p w14:paraId="02F015F8" w14:textId="4377C329" w:rsidR="008311C6" w:rsidRDefault="008311C6" w:rsidP="0076242A">
      <w:pPr>
        <w:pStyle w:val="Heading3"/>
      </w:pPr>
      <w:r>
        <w:lastRenderedPageBreak/>
        <w:t>Swath Separation Images</w:t>
      </w:r>
    </w:p>
    <w:p w14:paraId="6486CEEA" w14:textId="5DD04D86" w:rsidR="008311C6" w:rsidRDefault="008311C6" w:rsidP="001524FA">
      <w:pPr>
        <w:pStyle w:val="ListParagraph"/>
        <w:numPr>
          <w:ilvl w:val="1"/>
          <w:numId w:val="16"/>
        </w:numPr>
      </w:pPr>
      <w:r w:rsidRPr="004A31FF">
        <w:rPr>
          <w:b/>
          <w:bCs/>
        </w:rPr>
        <w:t>Description:</w:t>
      </w:r>
      <w:r>
        <w:t xml:space="preserve"> </w:t>
      </w:r>
      <w:r w:rsidRPr="008311C6">
        <w:t>Swath separation images</w:t>
      </w:r>
      <w:r w:rsidR="003B7EEB">
        <w:t xml:space="preserve"> (figure </w:t>
      </w:r>
      <w:r w:rsidR="00451181">
        <w:t>4</w:t>
      </w:r>
      <w:r w:rsidR="003B7EEB">
        <w:t>)</w:t>
      </w:r>
      <w:r w:rsidRPr="008311C6">
        <w:t xml:space="preserve"> use color-coding to illustrate differences in elevation (z-) values where swaths overlap. The color-coded images are semi-transparent and overlay the lidar intensity image. They are ancillary metadata used as visual aids to more easily identify regions within point cloud datasets that may have suspect </w:t>
      </w:r>
      <w:proofErr w:type="spellStart"/>
      <w:r w:rsidRPr="008311C6">
        <w:t>interswath</w:t>
      </w:r>
      <w:proofErr w:type="spellEnd"/>
      <w:r w:rsidRPr="008311C6">
        <w:t xml:space="preserve"> alignment or other geometric issues. These images may be produced by a variety of methods; however, their usefulness will be ensured by following the specification requirements and documenting the processes used to create the images in the lidar acquisition and processing report.</w:t>
      </w:r>
      <w:r w:rsidR="003B7EEB">
        <w:t xml:space="preserve"> </w:t>
      </w:r>
    </w:p>
    <w:p w14:paraId="0F270587" w14:textId="25A82B9C" w:rsidR="008311C6" w:rsidRDefault="008311C6" w:rsidP="001524FA">
      <w:pPr>
        <w:pStyle w:val="ListParagraph"/>
        <w:numPr>
          <w:ilvl w:val="1"/>
          <w:numId w:val="16"/>
        </w:numPr>
      </w:pPr>
      <w:r>
        <w:t>Image Creation:</w:t>
      </w:r>
    </w:p>
    <w:p w14:paraId="6F760804" w14:textId="18DF7C49" w:rsidR="003165E5" w:rsidRDefault="00F345CE" w:rsidP="001524FA">
      <w:pPr>
        <w:pStyle w:val="ListParagraph"/>
        <w:numPr>
          <w:ilvl w:val="2"/>
          <w:numId w:val="16"/>
        </w:numPr>
      </w:pPr>
      <w:r w:rsidRPr="00E81556">
        <w:t>In systems that produce multiple returns, only last returns shall be used to create the images.</w:t>
      </w:r>
      <w:r w:rsidRPr="00F345CE">
        <w:t> </w:t>
      </w:r>
      <w:r w:rsidR="003165E5" w:rsidRPr="003165E5">
        <w:t xml:space="preserve">All point classes and flags shall be enabled when creating the images and points flagged as withheld or classified as noise shall be excluded.  </w:t>
      </w:r>
    </w:p>
    <w:p w14:paraId="3359A896" w14:textId="047B694E" w:rsidR="003165E5" w:rsidRDefault="003165E5" w:rsidP="001524FA">
      <w:pPr>
        <w:pStyle w:val="ListParagraph"/>
        <w:numPr>
          <w:ilvl w:val="2"/>
          <w:numId w:val="16"/>
        </w:numPr>
      </w:pPr>
      <w:r w:rsidRPr="003165E5">
        <w:t>Elevation values and differences shall not be subjected to a threshold or otherwise clipped so all differences are represented.</w:t>
      </w:r>
    </w:p>
    <w:p w14:paraId="0D838239" w14:textId="34501F7B" w:rsidR="003165E5" w:rsidRDefault="003165E5" w:rsidP="001524FA">
      <w:pPr>
        <w:pStyle w:val="ListParagraph"/>
        <w:numPr>
          <w:ilvl w:val="2"/>
          <w:numId w:val="16"/>
        </w:numPr>
      </w:pPr>
      <w:r w:rsidRPr="003165E5">
        <w:t>The images will be derived from TINs to reduce the number of false difference values on slopes; however, other algorithms are acceptable.</w:t>
      </w:r>
    </w:p>
    <w:p w14:paraId="7519BEB2" w14:textId="77777777" w:rsidR="0034577F" w:rsidRPr="0034577F" w:rsidRDefault="0034577F" w:rsidP="0034577F">
      <w:pPr>
        <w:pStyle w:val="ListParagraph"/>
        <w:numPr>
          <w:ilvl w:val="2"/>
          <w:numId w:val="16"/>
        </w:numPr>
      </w:pPr>
      <w:r w:rsidRPr="0034577F">
        <w:t xml:space="preserve">The images shall consist of a transparent RGB layer overlaying the lidar intensity. USGS recommends a 75% transparency; however, other thresholds will be acceptable. Regardless of the transparency percentage utilized, the images shall utilize sufficient transparency within the RGB layer to allow for visual interpretation of the underlying terrain and landcover as evident in the intensity values.  </w:t>
      </w:r>
    </w:p>
    <w:p w14:paraId="7F0D9CDA" w14:textId="4AE8D360" w:rsidR="003165E5" w:rsidRDefault="003165E5" w:rsidP="001524FA">
      <w:pPr>
        <w:pStyle w:val="ListParagraph"/>
        <w:numPr>
          <w:ilvl w:val="2"/>
          <w:numId w:val="16"/>
        </w:numPr>
      </w:pPr>
      <w:r w:rsidRPr="003165E5">
        <w:t>The images shall use at least three color levels wherever two or more swaths overlap within a pixel.</w:t>
      </w:r>
    </w:p>
    <w:p w14:paraId="6101F35F" w14:textId="7EC4E78B" w:rsidR="003165E5" w:rsidRDefault="003165E5" w:rsidP="001524FA">
      <w:pPr>
        <w:pStyle w:val="ListParagraph"/>
        <w:numPr>
          <w:ilvl w:val="2"/>
          <w:numId w:val="16"/>
        </w:numPr>
      </w:pPr>
      <w:r w:rsidRPr="003165E5">
        <w:t xml:space="preserve">Where two or more swaths overlap within a pixel (based on point source ID),  </w:t>
      </w:r>
    </w:p>
    <w:p w14:paraId="48FBC2A7" w14:textId="77777777" w:rsidR="0043751A" w:rsidRDefault="0043751A" w:rsidP="001524FA">
      <w:pPr>
        <w:pStyle w:val="ListParagraph"/>
        <w:numPr>
          <w:ilvl w:val="3"/>
          <w:numId w:val="16"/>
        </w:numPr>
      </w:pPr>
      <w:r>
        <w:t xml:space="preserve">pixel color shall be based on vertical difference of swaths using the following breaks (based on multiples of the Swath Overlap Difference for the QL, table 2). </w:t>
      </w:r>
    </w:p>
    <w:p w14:paraId="7D674FA4" w14:textId="77777777" w:rsidR="0043751A" w:rsidRDefault="0043751A" w:rsidP="001524FA">
      <w:pPr>
        <w:pStyle w:val="ListParagraph"/>
        <w:numPr>
          <w:ilvl w:val="4"/>
          <w:numId w:val="16"/>
        </w:numPr>
      </w:pPr>
      <w:r>
        <w:t xml:space="preserve">For QL1 or QL2 data the breaks are: </w:t>
      </w:r>
    </w:p>
    <w:p w14:paraId="7F6731A6" w14:textId="77777777" w:rsidR="0043751A" w:rsidRDefault="0043751A" w:rsidP="001524FA">
      <w:pPr>
        <w:pStyle w:val="ListParagraph"/>
        <w:numPr>
          <w:ilvl w:val="5"/>
          <w:numId w:val="16"/>
        </w:numPr>
      </w:pPr>
      <w:r>
        <w:t xml:space="preserve">0-8 cm: GREEN;  </w:t>
      </w:r>
    </w:p>
    <w:p w14:paraId="34E89CE0" w14:textId="77777777" w:rsidR="0043751A" w:rsidRDefault="0043751A" w:rsidP="001524FA">
      <w:pPr>
        <w:pStyle w:val="ListParagraph"/>
        <w:numPr>
          <w:ilvl w:val="5"/>
          <w:numId w:val="16"/>
        </w:numPr>
      </w:pPr>
      <w:r>
        <w:t xml:space="preserve">8-16 cm: YELLOW;  </w:t>
      </w:r>
    </w:p>
    <w:p w14:paraId="5AD702AF" w14:textId="77777777" w:rsidR="0043751A" w:rsidRDefault="0043751A" w:rsidP="001524FA">
      <w:pPr>
        <w:pStyle w:val="ListParagraph"/>
        <w:numPr>
          <w:ilvl w:val="5"/>
          <w:numId w:val="16"/>
        </w:numPr>
      </w:pPr>
      <w:r>
        <w:t xml:space="preserve">&gt; 16 cm or &gt; last additional color ramp bin value: RED (for example, addition of ORANGE pixels for the range of 16-24 cm would require red pixels to represent &gt; 24 cm). </w:t>
      </w:r>
    </w:p>
    <w:p w14:paraId="058ECE17" w14:textId="77777777" w:rsidR="0043751A" w:rsidRDefault="0043751A" w:rsidP="001524FA">
      <w:pPr>
        <w:pStyle w:val="ListParagraph"/>
        <w:numPr>
          <w:ilvl w:val="4"/>
          <w:numId w:val="16"/>
        </w:numPr>
      </w:pPr>
      <w:r>
        <w:t>For QL0 data the breaks are:</w:t>
      </w:r>
    </w:p>
    <w:p w14:paraId="52850C04" w14:textId="77777777" w:rsidR="0043751A" w:rsidRDefault="0043751A" w:rsidP="001524FA">
      <w:pPr>
        <w:pStyle w:val="ListParagraph"/>
        <w:numPr>
          <w:ilvl w:val="5"/>
          <w:numId w:val="16"/>
        </w:numPr>
      </w:pPr>
      <w:r>
        <w:t xml:space="preserve">0-4 cm: GREEN;  </w:t>
      </w:r>
    </w:p>
    <w:p w14:paraId="552AD01E" w14:textId="77777777" w:rsidR="0043751A" w:rsidRDefault="0043751A" w:rsidP="001524FA">
      <w:pPr>
        <w:pStyle w:val="ListParagraph"/>
        <w:numPr>
          <w:ilvl w:val="5"/>
          <w:numId w:val="16"/>
        </w:numPr>
      </w:pPr>
      <w:r>
        <w:t xml:space="preserve">4-8 cm: YELLOW;  </w:t>
      </w:r>
    </w:p>
    <w:p w14:paraId="34830AE9" w14:textId="3297D18F" w:rsidR="0043751A" w:rsidRDefault="0043751A" w:rsidP="001524FA">
      <w:pPr>
        <w:pStyle w:val="ListParagraph"/>
        <w:numPr>
          <w:ilvl w:val="5"/>
          <w:numId w:val="16"/>
        </w:numPr>
      </w:pPr>
      <w:r>
        <w:t>&gt; 8 cm or &gt; last additional color ramp bin value: RED (for example, addition of ORANGE pixels for the range of 8-12 cm would require red pixels to represent &gt; 12 cm).</w:t>
      </w:r>
    </w:p>
    <w:p w14:paraId="7BE327FE" w14:textId="411FF755" w:rsidR="003165E5" w:rsidRDefault="003165E5" w:rsidP="001524FA">
      <w:pPr>
        <w:pStyle w:val="ListParagraph"/>
        <w:numPr>
          <w:ilvl w:val="3"/>
          <w:numId w:val="16"/>
        </w:numPr>
      </w:pPr>
      <w:r w:rsidRPr="003165E5">
        <w:t>color choice of green, yellow, and red is suggested but not required.</w:t>
      </w:r>
    </w:p>
    <w:p w14:paraId="0260547F" w14:textId="7F2EB3EC" w:rsidR="003165E5" w:rsidRDefault="003165E5" w:rsidP="001524FA">
      <w:pPr>
        <w:pStyle w:val="ListParagraph"/>
        <w:numPr>
          <w:ilvl w:val="3"/>
          <w:numId w:val="16"/>
        </w:numPr>
      </w:pPr>
      <w:r w:rsidRPr="003165E5">
        <w:t>no pixel shall remain uncolored (transparent) in the overlap areas.</w:t>
      </w:r>
    </w:p>
    <w:p w14:paraId="3DB95F9E" w14:textId="0A40FB25" w:rsidR="003165E5" w:rsidRDefault="003165E5" w:rsidP="001524FA">
      <w:pPr>
        <w:pStyle w:val="ListParagraph"/>
        <w:numPr>
          <w:ilvl w:val="2"/>
          <w:numId w:val="16"/>
        </w:numPr>
      </w:pPr>
      <w:r w:rsidRPr="003165E5">
        <w:t>Where swaths do not overlap, pixel values shall be intensity alone.</w:t>
      </w:r>
    </w:p>
    <w:p w14:paraId="79EF758E" w14:textId="4AD79221" w:rsidR="003165E5" w:rsidRDefault="003165E5" w:rsidP="001524FA">
      <w:pPr>
        <w:pStyle w:val="ListParagraph"/>
        <w:numPr>
          <w:ilvl w:val="1"/>
          <w:numId w:val="16"/>
        </w:numPr>
      </w:pPr>
      <w:r w:rsidRPr="003165E5">
        <w:t>Image file formats and version control:</w:t>
      </w:r>
    </w:p>
    <w:p w14:paraId="4B0DCE1C" w14:textId="5815243D" w:rsidR="003165E5" w:rsidRDefault="003165E5" w:rsidP="001524FA">
      <w:pPr>
        <w:pStyle w:val="ListParagraph"/>
        <w:numPr>
          <w:ilvl w:val="2"/>
          <w:numId w:val="16"/>
        </w:numPr>
      </w:pPr>
      <w:bookmarkStart w:id="12" w:name="_Hlk74321577"/>
      <w:r w:rsidRPr="003165E5">
        <w:t xml:space="preserve">Swath difference image format </w:t>
      </w:r>
      <w:r w:rsidR="00E402CD">
        <w:t>shall</w:t>
      </w:r>
      <w:r w:rsidRPr="003165E5">
        <w:t xml:space="preserve"> be delivered as </w:t>
      </w:r>
      <w:proofErr w:type="spellStart"/>
      <w:r w:rsidRPr="003165E5">
        <w:t>GeoTIFFby</w:t>
      </w:r>
      <w:proofErr w:type="spellEnd"/>
      <w:r w:rsidRPr="003165E5">
        <w:t xml:space="preserve"> til</w:t>
      </w:r>
      <w:r w:rsidR="00E76290">
        <w:t>e.</w:t>
      </w:r>
    </w:p>
    <w:bookmarkEnd w:id="12"/>
    <w:p w14:paraId="71220B37" w14:textId="40C60571" w:rsidR="003165E5" w:rsidRDefault="003165E5" w:rsidP="001524FA">
      <w:pPr>
        <w:pStyle w:val="ListParagraph"/>
        <w:numPr>
          <w:ilvl w:val="2"/>
          <w:numId w:val="16"/>
        </w:numPr>
      </w:pPr>
      <w:r w:rsidRPr="003165E5">
        <w:t>The point cloud geometry and intensity data delivered shall be identical to the point cloud geometry and intensity data used to create the difference images. Changes in the point cloud geometry</w:t>
      </w:r>
      <w:r w:rsidR="00237A49">
        <w:t>,</w:t>
      </w:r>
      <w:r w:rsidRPr="003165E5">
        <w:t xml:space="preserve"> intensity</w:t>
      </w:r>
      <w:r w:rsidR="00237A49">
        <w:t>, and/or applicat</w:t>
      </w:r>
      <w:r w:rsidR="008E5AA4">
        <w:t xml:space="preserve">ion of the withheld flag requires recreation and </w:t>
      </w:r>
      <w:r w:rsidR="000F7AA4" w:rsidRPr="000F7AA4">
        <w:rPr>
          <w:i/>
          <w:iCs/>
        </w:rPr>
        <w:t>redelivery</w:t>
      </w:r>
      <w:r w:rsidR="008E5AA4">
        <w:t xml:space="preserve"> of the swath sep</w:t>
      </w:r>
      <w:r w:rsidR="003301D6">
        <w:t>aration images.</w:t>
      </w:r>
      <w:r w:rsidRPr="003165E5">
        <w:t xml:space="preserve"> </w:t>
      </w:r>
    </w:p>
    <w:p w14:paraId="02B139C9" w14:textId="48167D10" w:rsidR="003165E5" w:rsidRDefault="003165E5" w:rsidP="001524FA">
      <w:pPr>
        <w:pStyle w:val="ListParagraph"/>
        <w:numPr>
          <w:ilvl w:val="1"/>
          <w:numId w:val="16"/>
        </w:numPr>
      </w:pPr>
      <w:r w:rsidRPr="003165E5">
        <w:lastRenderedPageBreak/>
        <w:t>Spatial extent and coordinate reference system:</w:t>
      </w:r>
    </w:p>
    <w:p w14:paraId="616E0FD3" w14:textId="77777777" w:rsidR="003C2797" w:rsidRPr="003C2797" w:rsidRDefault="003C2797" w:rsidP="001524FA">
      <w:pPr>
        <w:pStyle w:val="ListParagraph"/>
        <w:numPr>
          <w:ilvl w:val="2"/>
          <w:numId w:val="16"/>
        </w:numPr>
      </w:pPr>
      <w:r w:rsidRPr="003C2797">
        <w:t xml:space="preserve">Spatial resolution (pixel dimension) of the images shall be twice (2x) the bare-earth DEM deliverable cell size in the project’s linear unit (meters or feet). </w:t>
      </w:r>
    </w:p>
    <w:p w14:paraId="476D3072" w14:textId="4FF6994A" w:rsidR="003165E5" w:rsidRDefault="003165E5" w:rsidP="001524FA">
      <w:pPr>
        <w:pStyle w:val="ListParagraph"/>
        <w:numPr>
          <w:ilvl w:val="2"/>
          <w:numId w:val="16"/>
        </w:numPr>
      </w:pPr>
      <w:r>
        <w:t>The difference images must be representative of the associated data delivery.</w:t>
      </w:r>
    </w:p>
    <w:p w14:paraId="01C84D6E" w14:textId="19248C6D" w:rsidR="003165E5" w:rsidRDefault="003165E5" w:rsidP="001524FA">
      <w:pPr>
        <w:pStyle w:val="ListParagraph"/>
        <w:numPr>
          <w:ilvl w:val="2"/>
          <w:numId w:val="16"/>
        </w:numPr>
      </w:pPr>
      <w:r>
        <w:t>The images shall be in the same CRS as the point cloud data to ensure alignment with the point cloud.</w:t>
      </w:r>
    </w:p>
    <w:p w14:paraId="1E9B736D" w14:textId="77777777" w:rsidR="00DF40EC" w:rsidRPr="00DF40EC" w:rsidRDefault="00DF40EC" w:rsidP="001524FA">
      <w:pPr>
        <w:pStyle w:val="ListParagraph"/>
        <w:numPr>
          <w:ilvl w:val="0"/>
          <w:numId w:val="16"/>
        </w:numPr>
      </w:pPr>
      <w:r>
        <w:t>A block of lidar-related metadata tags specified by the USGS shall be included in the CSDGM (FGDC, 1998) metadata files for all lidar data deliverables. All tags are required.</w:t>
      </w:r>
    </w:p>
    <w:p w14:paraId="22A8702D" w14:textId="393AB375" w:rsidR="00DF40EC" w:rsidRPr="00DF40EC" w:rsidRDefault="00DF40EC" w:rsidP="001524FA">
      <w:pPr>
        <w:pStyle w:val="ListParagraph"/>
        <w:numPr>
          <w:ilvl w:val="0"/>
          <w:numId w:val="16"/>
        </w:numPr>
      </w:pPr>
      <w:r>
        <w:t>Tags requiring a numeric value shall not contain text (that is, units) because the required reporting units are defined in the appendix 4.</w:t>
      </w:r>
      <w:r w:rsidR="009F3E4A">
        <w:t xml:space="preserve"> The descriptive template of this lidar metadata block is provided in appendix 4 and a completed example is provided in appendix 3.</w:t>
      </w:r>
    </w:p>
    <w:bookmarkEnd w:id="10"/>
    <w:p w14:paraId="5470BFE9" w14:textId="7EC30355" w:rsidR="00703EA5" w:rsidRDefault="00703EA5" w:rsidP="00801DC5">
      <w:pPr>
        <w:pStyle w:val="Heading3"/>
      </w:pPr>
      <w:r w:rsidRPr="00703EA5">
        <w:t>Survey Point Delivery</w:t>
      </w:r>
    </w:p>
    <w:p w14:paraId="28772E7C" w14:textId="77777777" w:rsidR="00703EA5" w:rsidRDefault="00703EA5" w:rsidP="001524FA">
      <w:pPr>
        <w:pStyle w:val="ListParagraph"/>
        <w:numPr>
          <w:ilvl w:val="0"/>
          <w:numId w:val="55"/>
        </w:numPr>
      </w:pPr>
      <w:r>
        <w:t xml:space="preserve">Survey Points associated with the project shall be delivered in GeoPackage file format, consistent with the most recent published version of the GeoPackage Encoding Standard (presently OGC GeoPackage Encoding Standard (2021)). See figure 4 for an example. </w:t>
      </w:r>
    </w:p>
    <w:p w14:paraId="7F3F2542" w14:textId="77777777" w:rsidR="00703EA5" w:rsidRDefault="00703EA5" w:rsidP="001524FA">
      <w:pPr>
        <w:pStyle w:val="ListParagraph"/>
        <w:numPr>
          <w:ilvl w:val="1"/>
          <w:numId w:val="55"/>
        </w:numPr>
        <w:ind w:left="1080"/>
      </w:pPr>
      <w:r>
        <w:t xml:space="preserve">The GeoPackage will contain all checkpoints utilized to validate the vertical accuracy of the project. Any checkpoints that were not utilized in the verification of the final vertical accuracy assessment are prohibited. </w:t>
      </w:r>
    </w:p>
    <w:p w14:paraId="3485497E" w14:textId="77777777" w:rsidR="00703EA5" w:rsidRDefault="00703EA5" w:rsidP="001524FA">
      <w:pPr>
        <w:pStyle w:val="ListParagraph"/>
        <w:numPr>
          <w:ilvl w:val="1"/>
          <w:numId w:val="55"/>
        </w:numPr>
        <w:ind w:left="1080"/>
      </w:pPr>
      <w:r>
        <w:t xml:space="preserve">The GeoPackage may also contain all the control points associated with the project.  </w:t>
      </w:r>
    </w:p>
    <w:p w14:paraId="78612BA1" w14:textId="77777777" w:rsidR="00703EA5" w:rsidRDefault="00703EA5" w:rsidP="001524FA">
      <w:pPr>
        <w:pStyle w:val="ListParagraph"/>
        <w:numPr>
          <w:ilvl w:val="1"/>
          <w:numId w:val="55"/>
        </w:numPr>
        <w:ind w:left="1080"/>
      </w:pPr>
      <w:r>
        <w:t xml:space="preserve">The GeoPackage shall be in the same CRS as the lidar data. </w:t>
      </w:r>
    </w:p>
    <w:p w14:paraId="42D3BCEB" w14:textId="77777777" w:rsidR="00703EA5" w:rsidRDefault="00703EA5" w:rsidP="001524FA">
      <w:pPr>
        <w:pStyle w:val="ListParagraph"/>
        <w:numPr>
          <w:ilvl w:val="1"/>
          <w:numId w:val="55"/>
        </w:numPr>
        <w:ind w:left="1080"/>
      </w:pPr>
      <w:r>
        <w:t xml:space="preserve">The CRS information of the GeoPackage shall adhere to all Well-Known Text requirements in the Data Processing and Handling section of this specification, with only the following exceptions: </w:t>
      </w:r>
    </w:p>
    <w:p w14:paraId="50035FE8" w14:textId="77777777" w:rsidR="00703EA5" w:rsidRDefault="00703EA5" w:rsidP="001524FA">
      <w:pPr>
        <w:pStyle w:val="ListParagraph"/>
        <w:numPr>
          <w:ilvl w:val="2"/>
          <w:numId w:val="55"/>
        </w:numPr>
        <w:ind w:left="1620"/>
      </w:pPr>
      <w:r>
        <w:t xml:space="preserve">The CRS information shall be recorded in the </w:t>
      </w:r>
      <w:proofErr w:type="spellStart"/>
      <w:r>
        <w:t>gpkg_spatial_ref_sys_table</w:t>
      </w:r>
      <w:proofErr w:type="spellEnd"/>
      <w:r>
        <w:t xml:space="preserve"> as defined in OGC GeoPackage Encoding Standard (2021). </w:t>
      </w:r>
    </w:p>
    <w:p w14:paraId="2C832DA3" w14:textId="77777777" w:rsidR="00703EA5" w:rsidRDefault="00703EA5" w:rsidP="001524FA">
      <w:pPr>
        <w:pStyle w:val="ListParagraph"/>
        <w:numPr>
          <w:ilvl w:val="2"/>
          <w:numId w:val="55"/>
        </w:numPr>
        <w:ind w:left="1620"/>
      </w:pPr>
      <w:r>
        <w:t xml:space="preserve">The GeoPackage shall contain a single CRS entry. </w:t>
      </w:r>
    </w:p>
    <w:p w14:paraId="3F7A7E56" w14:textId="77777777" w:rsidR="00703EA5" w:rsidRDefault="00703EA5" w:rsidP="001524FA">
      <w:pPr>
        <w:pStyle w:val="ListParagraph"/>
        <w:numPr>
          <w:ilvl w:val="1"/>
          <w:numId w:val="55"/>
        </w:numPr>
        <w:ind w:left="1080"/>
      </w:pPr>
      <w:r>
        <w:t xml:space="preserve">GDAL version 2.4.1 or later or as otherwise agreed to in advance and specified in the Task Order, shall be used to populate the </w:t>
      </w:r>
      <w:proofErr w:type="spellStart"/>
      <w:r>
        <w:t>gpkg_spatial_ref_sys_table</w:t>
      </w:r>
      <w:proofErr w:type="spellEnd"/>
      <w:r>
        <w:t xml:space="preserve"> of the GeoPackage as defined in OGC GeoPackage Encoding Standard (2021). </w:t>
      </w:r>
    </w:p>
    <w:p w14:paraId="594D84F4" w14:textId="77777777" w:rsidR="00703EA5" w:rsidRDefault="00703EA5" w:rsidP="001524FA">
      <w:pPr>
        <w:pStyle w:val="ListParagraph"/>
        <w:numPr>
          <w:ilvl w:val="1"/>
          <w:numId w:val="55"/>
        </w:numPr>
        <w:ind w:left="1080"/>
      </w:pPr>
      <w:r>
        <w:t xml:space="preserve">The point features within the GeoPackage shall be Z-enabled. </w:t>
      </w:r>
    </w:p>
    <w:p w14:paraId="1A63D86E" w14:textId="154FDFB5" w:rsidR="00703EA5" w:rsidRDefault="00703EA5" w:rsidP="001524FA">
      <w:pPr>
        <w:pStyle w:val="ListParagraph"/>
        <w:numPr>
          <w:ilvl w:val="1"/>
          <w:numId w:val="55"/>
        </w:numPr>
        <w:ind w:left="1080"/>
      </w:pPr>
      <w:r>
        <w:t>The name of the GeoPackage shall contain only the USGS defined name of a project appended with “_</w:t>
      </w:r>
      <w:proofErr w:type="spellStart"/>
      <w:r>
        <w:t>Survey_Points</w:t>
      </w:r>
      <w:proofErr w:type="spellEnd"/>
      <w:r>
        <w:t>” (for example, FL_Everglades_2020_D20_Survey_Points).</w:t>
      </w:r>
    </w:p>
    <w:p w14:paraId="30D7D8A6" w14:textId="77777777" w:rsidR="00703EA5" w:rsidRDefault="00703EA5" w:rsidP="001524FA">
      <w:pPr>
        <w:pStyle w:val="ListParagraph"/>
        <w:numPr>
          <w:ilvl w:val="1"/>
          <w:numId w:val="55"/>
        </w:numPr>
        <w:ind w:left="1080"/>
      </w:pPr>
      <w:r>
        <w:t xml:space="preserve">The GeoPackage shall possess the following minimum attribution: </w:t>
      </w:r>
    </w:p>
    <w:p w14:paraId="639F1BF7" w14:textId="38977BA8" w:rsidR="00703EA5" w:rsidRDefault="00703EA5" w:rsidP="001524FA">
      <w:pPr>
        <w:pStyle w:val="ListParagraph"/>
        <w:numPr>
          <w:ilvl w:val="2"/>
          <w:numId w:val="55"/>
        </w:numPr>
        <w:ind w:left="1620"/>
      </w:pPr>
      <w:proofErr w:type="spellStart"/>
      <w:r>
        <w:t>unique_identifier</w:t>
      </w:r>
      <w:proofErr w:type="spellEnd"/>
      <w:r>
        <w:t xml:space="preserve"> (Text format) – Unique identifier that distinguishes the specific point from all other points within the file. The identifier shall be consistent with associated survey reports and images. </w:t>
      </w:r>
    </w:p>
    <w:p w14:paraId="6A00AD64" w14:textId="77777777" w:rsidR="00703EA5" w:rsidRDefault="00703EA5" w:rsidP="001524FA">
      <w:pPr>
        <w:pStyle w:val="ListParagraph"/>
        <w:numPr>
          <w:ilvl w:val="2"/>
          <w:numId w:val="55"/>
        </w:numPr>
        <w:ind w:left="1620"/>
      </w:pPr>
      <w:proofErr w:type="spellStart"/>
      <w:r>
        <w:t>point_type</w:t>
      </w:r>
      <w:proofErr w:type="spellEnd"/>
      <w:r>
        <w:t xml:space="preserve"> (Text format limited to 10 characters in length) – populated with one of the following values: </w:t>
      </w:r>
    </w:p>
    <w:p w14:paraId="3708CD4A" w14:textId="77777777" w:rsidR="00703EA5" w:rsidRDefault="00703EA5" w:rsidP="001524FA">
      <w:pPr>
        <w:pStyle w:val="ListParagraph"/>
        <w:numPr>
          <w:ilvl w:val="3"/>
          <w:numId w:val="55"/>
        </w:numPr>
        <w:ind w:left="2160"/>
      </w:pPr>
      <w:r>
        <w:t xml:space="preserve">NVA </w:t>
      </w:r>
    </w:p>
    <w:p w14:paraId="67B8624D" w14:textId="77777777" w:rsidR="00703EA5" w:rsidRDefault="00703EA5" w:rsidP="001524FA">
      <w:pPr>
        <w:pStyle w:val="ListParagraph"/>
        <w:numPr>
          <w:ilvl w:val="3"/>
          <w:numId w:val="55"/>
        </w:numPr>
        <w:ind w:left="2160"/>
      </w:pPr>
      <w:r>
        <w:t xml:space="preserve">VVA </w:t>
      </w:r>
    </w:p>
    <w:p w14:paraId="27A01CAF" w14:textId="77777777" w:rsidR="00703EA5" w:rsidRDefault="00703EA5" w:rsidP="001524FA">
      <w:pPr>
        <w:pStyle w:val="ListParagraph"/>
        <w:numPr>
          <w:ilvl w:val="3"/>
          <w:numId w:val="55"/>
        </w:numPr>
        <w:ind w:left="2160"/>
      </w:pPr>
      <w:r>
        <w:t xml:space="preserve">Control </w:t>
      </w:r>
    </w:p>
    <w:p w14:paraId="447930F4" w14:textId="77777777" w:rsidR="00703EA5" w:rsidRDefault="00703EA5" w:rsidP="001524FA">
      <w:pPr>
        <w:pStyle w:val="ListParagraph"/>
        <w:numPr>
          <w:ilvl w:val="3"/>
          <w:numId w:val="55"/>
        </w:numPr>
        <w:ind w:left="2160"/>
      </w:pPr>
      <w:r>
        <w:t xml:space="preserve">BVA (Bathymetry vertical accuracy checkpoint) </w:t>
      </w:r>
    </w:p>
    <w:p w14:paraId="7857D023" w14:textId="77777777" w:rsidR="00703EA5" w:rsidRDefault="00703EA5" w:rsidP="001524FA">
      <w:pPr>
        <w:pStyle w:val="ListParagraph"/>
        <w:numPr>
          <w:ilvl w:val="2"/>
          <w:numId w:val="55"/>
        </w:numPr>
        <w:ind w:left="1620"/>
      </w:pPr>
      <w:r>
        <w:t xml:space="preserve">comment (Text format) – May be null or empty. This field is for additional information the producer wishes to include regarding a specified point (for example, “bathymetry checkpoint at the edge of a waterbody.”) </w:t>
      </w:r>
    </w:p>
    <w:p w14:paraId="5BD8C433" w14:textId="77777777" w:rsidR="00703EA5" w:rsidRDefault="00703EA5" w:rsidP="001524FA">
      <w:pPr>
        <w:pStyle w:val="ListParagraph"/>
        <w:numPr>
          <w:ilvl w:val="2"/>
          <w:numId w:val="55"/>
        </w:numPr>
        <w:ind w:left="1620"/>
      </w:pPr>
      <w:proofErr w:type="spellStart"/>
      <w:r>
        <w:t>collection_date</w:t>
      </w:r>
      <w:proofErr w:type="spellEnd"/>
      <w:r>
        <w:t xml:space="preserve"> – (Date format) The specific date the point was surveyed expressed as </w:t>
      </w:r>
      <w:proofErr w:type="spellStart"/>
      <w:r>
        <w:t>yyyy</w:t>
      </w:r>
      <w:proofErr w:type="spellEnd"/>
      <w:r>
        <w:t xml:space="preserve">-mm-dd.  </w:t>
      </w:r>
    </w:p>
    <w:p w14:paraId="25EBD18A" w14:textId="77777777" w:rsidR="00703EA5" w:rsidRDefault="00703EA5" w:rsidP="001524FA">
      <w:pPr>
        <w:pStyle w:val="ListParagraph"/>
        <w:numPr>
          <w:ilvl w:val="2"/>
          <w:numId w:val="55"/>
        </w:numPr>
        <w:ind w:left="1620"/>
      </w:pPr>
      <w:proofErr w:type="spellStart"/>
      <w:r>
        <w:lastRenderedPageBreak/>
        <w:t>source_geoid</w:t>
      </w:r>
      <w:proofErr w:type="spellEnd"/>
      <w:r>
        <w:t xml:space="preserve"> – (Text format) The source geoid.  </w:t>
      </w:r>
    </w:p>
    <w:p w14:paraId="62D25C05" w14:textId="77777777" w:rsidR="00703EA5" w:rsidRDefault="00703EA5" w:rsidP="001524FA">
      <w:pPr>
        <w:pStyle w:val="ListParagraph"/>
        <w:numPr>
          <w:ilvl w:val="2"/>
          <w:numId w:val="55"/>
        </w:numPr>
        <w:ind w:left="1620"/>
      </w:pPr>
      <w:proofErr w:type="spellStart"/>
      <w:r>
        <w:t>source_horizontal_epsg</w:t>
      </w:r>
      <w:proofErr w:type="spellEnd"/>
      <w:r>
        <w:t xml:space="preserve"> – (Integer format) The source horizontal </w:t>
      </w:r>
      <w:proofErr w:type="spellStart"/>
      <w:r>
        <w:t>epsg</w:t>
      </w:r>
      <w:proofErr w:type="spellEnd"/>
      <w:r>
        <w:t xml:space="preserve">.  </w:t>
      </w:r>
    </w:p>
    <w:p w14:paraId="3B211132" w14:textId="4C3B1367" w:rsidR="00703EA5" w:rsidRDefault="00703EA5" w:rsidP="001524FA">
      <w:pPr>
        <w:pStyle w:val="ListParagraph"/>
        <w:numPr>
          <w:ilvl w:val="2"/>
          <w:numId w:val="55"/>
        </w:numPr>
        <w:ind w:left="1620"/>
      </w:pPr>
      <w:proofErr w:type="spellStart"/>
      <w:r>
        <w:t>source_horizontal_unit</w:t>
      </w:r>
      <w:proofErr w:type="spellEnd"/>
      <w:r>
        <w:t xml:space="preserve"> – (Text format) The source horizontal unit of measurement.  </w:t>
      </w:r>
    </w:p>
    <w:p w14:paraId="7E9D7BC9" w14:textId="77777777" w:rsidR="00703EA5" w:rsidRDefault="00703EA5" w:rsidP="001524FA">
      <w:pPr>
        <w:pStyle w:val="ListParagraph"/>
        <w:numPr>
          <w:ilvl w:val="3"/>
          <w:numId w:val="55"/>
        </w:numPr>
        <w:ind w:left="2160"/>
      </w:pPr>
      <w:r>
        <w:t xml:space="preserve">meter </w:t>
      </w:r>
    </w:p>
    <w:p w14:paraId="7AA2B8F0" w14:textId="77777777" w:rsidR="00703EA5" w:rsidRDefault="00703EA5" w:rsidP="001524FA">
      <w:pPr>
        <w:pStyle w:val="ListParagraph"/>
        <w:numPr>
          <w:ilvl w:val="3"/>
          <w:numId w:val="55"/>
        </w:numPr>
        <w:ind w:left="2160"/>
      </w:pPr>
      <w:proofErr w:type="spellStart"/>
      <w:r>
        <w:t>metre</w:t>
      </w:r>
      <w:proofErr w:type="spellEnd"/>
      <w:r>
        <w:t xml:space="preserve"> (provided as an option to keep the unit of measure consistent with possible versions of the WKT associated with the GeoPackage) </w:t>
      </w:r>
    </w:p>
    <w:p w14:paraId="4F9DD72F" w14:textId="77777777" w:rsidR="00703EA5" w:rsidRDefault="00703EA5" w:rsidP="001524FA">
      <w:pPr>
        <w:pStyle w:val="ListParagraph"/>
        <w:numPr>
          <w:ilvl w:val="3"/>
          <w:numId w:val="55"/>
        </w:numPr>
        <w:ind w:left="2160"/>
      </w:pPr>
      <w:r>
        <w:t xml:space="preserve">U.S. Survey Feet </w:t>
      </w:r>
    </w:p>
    <w:p w14:paraId="3445E391" w14:textId="74D36C66" w:rsidR="00703EA5" w:rsidRDefault="00703EA5" w:rsidP="001524FA">
      <w:pPr>
        <w:pStyle w:val="ListParagraph"/>
        <w:numPr>
          <w:ilvl w:val="3"/>
          <w:numId w:val="55"/>
        </w:numPr>
        <w:ind w:left="2160"/>
      </w:pPr>
      <w:r>
        <w:t>International Feet</w:t>
      </w:r>
    </w:p>
    <w:p w14:paraId="46EB22AD" w14:textId="77777777" w:rsidR="00703EA5" w:rsidRDefault="00703EA5" w:rsidP="001524FA">
      <w:pPr>
        <w:pStyle w:val="ListParagraph"/>
        <w:numPr>
          <w:ilvl w:val="2"/>
          <w:numId w:val="55"/>
        </w:numPr>
        <w:ind w:left="1620"/>
      </w:pPr>
      <w:proofErr w:type="spellStart"/>
      <w:r>
        <w:t>source_vertical_epsg</w:t>
      </w:r>
      <w:proofErr w:type="spellEnd"/>
      <w:r>
        <w:t xml:space="preserve"> – (Integer format) The source vertical </w:t>
      </w:r>
      <w:proofErr w:type="spellStart"/>
      <w:r>
        <w:t>epsg</w:t>
      </w:r>
      <w:proofErr w:type="spellEnd"/>
      <w:r>
        <w:t xml:space="preserve">. </w:t>
      </w:r>
    </w:p>
    <w:p w14:paraId="459E1C91" w14:textId="77777777" w:rsidR="00703EA5" w:rsidRDefault="00703EA5" w:rsidP="001524FA">
      <w:pPr>
        <w:pStyle w:val="ListParagraph"/>
        <w:numPr>
          <w:ilvl w:val="2"/>
          <w:numId w:val="55"/>
        </w:numPr>
        <w:ind w:left="1620"/>
      </w:pPr>
      <w:proofErr w:type="spellStart"/>
      <w:r>
        <w:t>source_vertical_unit</w:t>
      </w:r>
      <w:proofErr w:type="spellEnd"/>
      <w:r>
        <w:t xml:space="preserve"> – (Text format) The source vertical unit of measurement.  </w:t>
      </w:r>
    </w:p>
    <w:p w14:paraId="5DBAB8B9" w14:textId="77777777" w:rsidR="00703EA5" w:rsidRDefault="00703EA5" w:rsidP="001524FA">
      <w:pPr>
        <w:pStyle w:val="ListParagraph"/>
        <w:numPr>
          <w:ilvl w:val="2"/>
          <w:numId w:val="55"/>
        </w:numPr>
        <w:ind w:left="1620"/>
      </w:pPr>
      <w:proofErr w:type="spellStart"/>
      <w:r>
        <w:t>source_easting</w:t>
      </w:r>
      <w:proofErr w:type="spellEnd"/>
      <w:r>
        <w:t xml:space="preserve"> – (Real format) The source easting coordinate, not to exceed three decimal places in precision. </w:t>
      </w:r>
    </w:p>
    <w:p w14:paraId="5F4D6713" w14:textId="77777777" w:rsidR="00703EA5" w:rsidRDefault="00703EA5" w:rsidP="001524FA">
      <w:pPr>
        <w:pStyle w:val="ListParagraph"/>
        <w:numPr>
          <w:ilvl w:val="2"/>
          <w:numId w:val="55"/>
        </w:numPr>
        <w:ind w:left="1620"/>
      </w:pPr>
      <w:proofErr w:type="spellStart"/>
      <w:r>
        <w:t>source_northing</w:t>
      </w:r>
      <w:proofErr w:type="spellEnd"/>
      <w:r>
        <w:t xml:space="preserve"> – (Real format) The source northing coordinate, not to exceed three decimal places in precision. </w:t>
      </w:r>
    </w:p>
    <w:p w14:paraId="377823E3" w14:textId="77777777" w:rsidR="00703EA5" w:rsidRDefault="00703EA5" w:rsidP="001524FA">
      <w:pPr>
        <w:pStyle w:val="ListParagraph"/>
        <w:numPr>
          <w:ilvl w:val="2"/>
          <w:numId w:val="55"/>
        </w:numPr>
        <w:ind w:left="1620"/>
      </w:pPr>
      <w:proofErr w:type="spellStart"/>
      <w:r>
        <w:t>source_elevation</w:t>
      </w:r>
      <w:proofErr w:type="spellEnd"/>
      <w:r>
        <w:t xml:space="preserve"> – (Real format) The source elevation, not to exceed three decimal places in precision. </w:t>
      </w:r>
    </w:p>
    <w:p w14:paraId="6DF27CB6" w14:textId="17058918" w:rsidR="00703EA5" w:rsidRDefault="00703EA5" w:rsidP="001524FA">
      <w:pPr>
        <w:pStyle w:val="ListParagraph"/>
        <w:numPr>
          <w:ilvl w:val="2"/>
          <w:numId w:val="55"/>
        </w:numPr>
        <w:ind w:left="1620"/>
      </w:pPr>
      <w:proofErr w:type="spellStart"/>
      <w:r>
        <w:t>project_id</w:t>
      </w:r>
      <w:proofErr w:type="spellEnd"/>
      <w:r>
        <w:t xml:space="preserve"> – numerical value of project assigned by USGS (previously referred to as the work package identification for a project).</w:t>
      </w:r>
    </w:p>
    <w:p w14:paraId="025E61EC" w14:textId="256A8BA7" w:rsidR="003A3645" w:rsidRPr="001C702A" w:rsidRDefault="002E480E" w:rsidP="00883D67">
      <w:pPr>
        <w:pStyle w:val="ListParagraph"/>
        <w:numPr>
          <w:ilvl w:val="2"/>
          <w:numId w:val="55"/>
        </w:numPr>
        <w:ind w:left="1620"/>
      </w:pPr>
      <w:r w:rsidRPr="001C702A">
        <w:t xml:space="preserve">accuracy </w:t>
      </w:r>
      <w:r w:rsidR="00883D67" w:rsidRPr="001C702A">
        <w:t xml:space="preserve">– (Real format) The accuracy of the survey point.  </w:t>
      </w:r>
    </w:p>
    <w:p w14:paraId="735BFDAE" w14:textId="7C5E9B17" w:rsidR="00DF40EC" w:rsidRPr="00DF40EC" w:rsidRDefault="00DF40EC" w:rsidP="00703EA5">
      <w:pPr>
        <w:pStyle w:val="Heading3"/>
      </w:pPr>
      <w:r w:rsidRPr="00DF40EC">
        <w:t>Classified Point Data</w:t>
      </w:r>
    </w:p>
    <w:p w14:paraId="01BA913F" w14:textId="77777777" w:rsidR="00DF40EC" w:rsidRPr="00DF40EC" w:rsidRDefault="00DF40EC" w:rsidP="001524FA">
      <w:pPr>
        <w:pStyle w:val="ListParagraph"/>
        <w:numPr>
          <w:ilvl w:val="0"/>
          <w:numId w:val="16"/>
        </w:numPr>
      </w:pPr>
      <w:r>
        <w:t>Unless waived through a pre-collection agreement with the NGP and noted clearly in the task order, delivery of classified point data is a requirement for USGS–NGP lidar projects. Classified point data deliverables shall include or conform to the following procedures and specifications:</w:t>
      </w:r>
    </w:p>
    <w:p w14:paraId="76EEDE85" w14:textId="6BF87A67" w:rsidR="00DF40EC" w:rsidRPr="00DF40EC" w:rsidRDefault="00DF40EC" w:rsidP="001524FA">
      <w:pPr>
        <w:pStyle w:val="ListParagraph"/>
        <w:numPr>
          <w:ilvl w:val="1"/>
          <w:numId w:val="21"/>
        </w:numPr>
      </w:pPr>
      <w:r w:rsidRPr="00DF40EC">
        <w:t xml:space="preserve">All project swaths, returns, and collected points shall be fully calibrated, adjusted to ground, classified, and segmented into tiles. Project swaths exclude calibration swaths, </w:t>
      </w:r>
      <w:r w:rsidR="001E7F13" w:rsidRPr="00DF40EC">
        <w:t>crossties</w:t>
      </w:r>
      <w:r w:rsidRPr="00DF40EC">
        <w:t xml:space="preserve">, and other swaths not used, and not intended to be used, for product generation. </w:t>
      </w:r>
    </w:p>
    <w:p w14:paraId="6CB37DD2" w14:textId="77777777" w:rsidR="00DF40EC" w:rsidRPr="00DF40EC" w:rsidRDefault="00DF40EC" w:rsidP="001524FA">
      <w:pPr>
        <w:pStyle w:val="ListParagraph"/>
        <w:numPr>
          <w:ilvl w:val="1"/>
          <w:numId w:val="21"/>
        </w:numPr>
      </w:pPr>
      <w:r w:rsidRPr="00DF40EC">
        <w:t xml:space="preserve">LAS Specification version 1.4, PDRF 6, 7, 8, 9, or 10. </w:t>
      </w:r>
    </w:p>
    <w:p w14:paraId="45E990AB" w14:textId="77777777" w:rsidR="00607A9D" w:rsidRDefault="00607A9D" w:rsidP="001524FA">
      <w:pPr>
        <w:pStyle w:val="ListParagraph"/>
        <w:numPr>
          <w:ilvl w:val="1"/>
          <w:numId w:val="21"/>
        </w:numPr>
      </w:pPr>
      <w:bookmarkStart w:id="13" w:name="_Hlk74212526"/>
      <w:r>
        <w:t>Delivery in LAZ format:</w:t>
      </w:r>
    </w:p>
    <w:p w14:paraId="2C5FD67A" w14:textId="77777777" w:rsidR="00607A9D" w:rsidRDefault="00607A9D" w:rsidP="001524FA">
      <w:pPr>
        <w:pStyle w:val="ListParagraph"/>
        <w:numPr>
          <w:ilvl w:val="2"/>
          <w:numId w:val="21"/>
        </w:numPr>
        <w:ind w:left="1620"/>
      </w:pPr>
      <w:r>
        <w:t>All LAS files shall be delivered in compressed LAZ format (</w:t>
      </w:r>
      <w:proofErr w:type="spellStart"/>
      <w:r>
        <w:t>Isenburg</w:t>
      </w:r>
      <w:proofErr w:type="spellEnd"/>
      <w:r>
        <w:t xml:space="preserve">, 2019; </w:t>
      </w:r>
      <w:proofErr w:type="spellStart"/>
      <w:r>
        <w:t>Rapidlasso</w:t>
      </w:r>
      <w:proofErr w:type="spellEnd"/>
      <w:r>
        <w:t xml:space="preserve"> GmbH, 2022).</w:t>
      </w:r>
    </w:p>
    <w:p w14:paraId="73B3BE70" w14:textId="77777777" w:rsidR="00607A9D" w:rsidRDefault="00607A9D" w:rsidP="001524FA">
      <w:pPr>
        <w:pStyle w:val="ListParagraph"/>
        <w:numPr>
          <w:ilvl w:val="2"/>
          <w:numId w:val="21"/>
        </w:numPr>
        <w:ind w:left="1620"/>
      </w:pPr>
      <w:r>
        <w:t>LAZ 1.4 format shall be used.</w:t>
      </w:r>
    </w:p>
    <w:p w14:paraId="3FDAFDB1" w14:textId="03B05C32" w:rsidR="00607A9D" w:rsidRDefault="00607A9D" w:rsidP="001524FA">
      <w:pPr>
        <w:pStyle w:val="ListParagraph"/>
        <w:numPr>
          <w:ilvl w:val="2"/>
          <w:numId w:val="21"/>
        </w:numPr>
        <w:ind w:left="1620"/>
      </w:pPr>
      <w:r>
        <w:t>LAZ 1.4 files compressed in "compatibility mode" shall not be used.</w:t>
      </w:r>
    </w:p>
    <w:p w14:paraId="604D93C7" w14:textId="063F2780" w:rsidR="00DF40EC" w:rsidRPr="00DF40EC" w:rsidRDefault="00DF40EC" w:rsidP="001524FA">
      <w:pPr>
        <w:pStyle w:val="ListParagraph"/>
        <w:numPr>
          <w:ilvl w:val="1"/>
          <w:numId w:val="21"/>
        </w:numPr>
      </w:pPr>
      <w:r>
        <w:t xml:space="preserve">Withheld </w:t>
      </w:r>
      <w:r w:rsidR="002110CE">
        <w:t xml:space="preserve">bit </w:t>
      </w:r>
      <w:r>
        <w:t xml:space="preserve">flag set as appropriate. </w:t>
      </w:r>
    </w:p>
    <w:bookmarkEnd w:id="13"/>
    <w:p w14:paraId="41D8F183" w14:textId="77777777" w:rsidR="00DF40EC" w:rsidRPr="00DF40EC" w:rsidRDefault="00DF40EC" w:rsidP="001524FA">
      <w:pPr>
        <w:pStyle w:val="ListParagraph"/>
        <w:numPr>
          <w:ilvl w:val="1"/>
          <w:numId w:val="21"/>
        </w:numPr>
      </w:pPr>
      <w:r>
        <w:t xml:space="preserve">Correct and properly formatted </w:t>
      </w:r>
      <w:proofErr w:type="spellStart"/>
      <w:r>
        <w:t>georeference</w:t>
      </w:r>
      <w:proofErr w:type="spellEnd"/>
      <w:r>
        <w:t xml:space="preserve"> information as WKT (OGC, 2001) included in all LAS file headers. </w:t>
      </w:r>
    </w:p>
    <w:p w14:paraId="5C63AFC2" w14:textId="77777777" w:rsidR="00DF40EC" w:rsidRPr="00DF40EC" w:rsidRDefault="00DF40EC" w:rsidP="001524FA">
      <w:pPr>
        <w:pStyle w:val="ListParagraph"/>
        <w:numPr>
          <w:ilvl w:val="1"/>
          <w:numId w:val="21"/>
        </w:numPr>
      </w:pPr>
      <w:r>
        <w:t xml:space="preserve">GPS times recorded as Adjusted GPS Time at a precision sufficient to allow unique timestamps for each pulse. </w:t>
      </w:r>
    </w:p>
    <w:p w14:paraId="1B4786CC" w14:textId="5989344F" w:rsidR="00266899" w:rsidRPr="001C702A" w:rsidRDefault="00242844" w:rsidP="005D4F02">
      <w:pPr>
        <w:pStyle w:val="ListParagraph"/>
        <w:numPr>
          <w:ilvl w:val="1"/>
          <w:numId w:val="21"/>
        </w:numPr>
      </w:pPr>
      <w:r w:rsidRPr="00242844">
        <w:t xml:space="preserve">Intensity values, linearly scaled to 16 bits. See LAS specification version 1.4–R15 (ASPRS, 2011) for additional information. </w:t>
      </w:r>
      <w:r w:rsidR="00266899" w:rsidRPr="001C702A">
        <w:t xml:space="preserve"> </w:t>
      </w:r>
    </w:p>
    <w:p w14:paraId="5AAF3DEE" w14:textId="77777777" w:rsidR="00DF40EC" w:rsidRPr="00DF40EC" w:rsidRDefault="00DF40EC" w:rsidP="001524FA">
      <w:pPr>
        <w:pStyle w:val="ListParagraph"/>
        <w:numPr>
          <w:ilvl w:val="1"/>
          <w:numId w:val="21"/>
        </w:numPr>
      </w:pPr>
      <w:r>
        <w:t xml:space="preserve">Tiled delivery, without overlap, using the project tiling scheme. </w:t>
      </w:r>
    </w:p>
    <w:p w14:paraId="2E79BEDD" w14:textId="77777777" w:rsidR="00DF40EC" w:rsidRDefault="00DF40EC" w:rsidP="001524FA">
      <w:pPr>
        <w:pStyle w:val="ListParagraph"/>
        <w:numPr>
          <w:ilvl w:val="1"/>
          <w:numId w:val="21"/>
        </w:numPr>
      </w:pPr>
      <w:r>
        <w:t xml:space="preserve">Classification, as defined in table 5, at a minimum. </w:t>
      </w:r>
    </w:p>
    <w:p w14:paraId="5B176E32" w14:textId="30C671E0" w:rsidR="00FD0986" w:rsidRPr="00DF40EC" w:rsidRDefault="00FD0986" w:rsidP="00FD0986">
      <w:pPr>
        <w:pStyle w:val="ListParagraph"/>
        <w:numPr>
          <w:ilvl w:val="1"/>
          <w:numId w:val="21"/>
        </w:numPr>
      </w:pPr>
      <w:r>
        <w:t xml:space="preserve">Ignored Ground (class 20) classification will be used for vertical, near-vertical, or overhanging bare-earth surfaces where inclusion of these points in the bare-earth DEM will result in undesirable interpolation artifacts due to the potentially large vertical separation between points on these surfaces. </w:t>
      </w:r>
    </w:p>
    <w:p w14:paraId="7E8D63CF" w14:textId="77777777" w:rsidR="00DF40EC" w:rsidRPr="00DF40EC" w:rsidRDefault="00DF40EC" w:rsidP="00801DC5">
      <w:pPr>
        <w:pStyle w:val="Heading3"/>
      </w:pPr>
      <w:r w:rsidRPr="00DF40EC">
        <w:lastRenderedPageBreak/>
        <w:t>Bare-Earth Surface (Raster Digital Elevation Model)</w:t>
      </w:r>
    </w:p>
    <w:p w14:paraId="39C916B4" w14:textId="5990B52E" w:rsidR="00DF40EC" w:rsidRPr="00DF40EC" w:rsidRDefault="00DF40EC" w:rsidP="001524FA">
      <w:pPr>
        <w:pStyle w:val="ListParagraph"/>
        <w:numPr>
          <w:ilvl w:val="0"/>
          <w:numId w:val="22"/>
        </w:numPr>
      </w:pPr>
      <w:r w:rsidRPr="00DF40EC">
        <w:t xml:space="preserve">Delivery of a </w:t>
      </w:r>
      <w:proofErr w:type="spellStart"/>
      <w:r w:rsidRPr="00DF40EC">
        <w:t>hydroflattened</w:t>
      </w:r>
      <w:proofErr w:type="spellEnd"/>
      <w:r w:rsidRPr="00DF40EC">
        <w:t xml:space="preserve"> bare-earth topographic DEM is a requirement for all USGS–NGP lidar projects. Specific research projects may be exempt from some or all these requirements. Bare-earth surface deliverables shall include or conform to the following procedures and specifications:</w:t>
      </w:r>
    </w:p>
    <w:p w14:paraId="476DCC53" w14:textId="5CDFCD7B" w:rsidR="00DF40EC" w:rsidRPr="00DF40EC" w:rsidRDefault="00DF40EC" w:rsidP="001524FA">
      <w:pPr>
        <w:pStyle w:val="ListParagraph"/>
        <w:numPr>
          <w:ilvl w:val="1"/>
          <w:numId w:val="21"/>
        </w:numPr>
      </w:pPr>
      <w:r>
        <w:t xml:space="preserve">Bare-earth DEM, generated to the limits of the </w:t>
      </w:r>
      <w:r w:rsidR="00CE329C">
        <w:t>D</w:t>
      </w:r>
      <w:r>
        <w:t xml:space="preserve">PA. </w:t>
      </w:r>
    </w:p>
    <w:p w14:paraId="3C398715" w14:textId="0055B22A" w:rsidR="000E0C0C" w:rsidRPr="000E0C0C" w:rsidRDefault="000E0C0C" w:rsidP="001524FA">
      <w:pPr>
        <w:pStyle w:val="ListParagraph"/>
        <w:numPr>
          <w:ilvl w:val="1"/>
          <w:numId w:val="21"/>
        </w:numPr>
      </w:pPr>
      <w:r>
        <w:t>All ground-classified points not flagged as withheld shall be used in the creation of the bare-earth DEM.</w:t>
      </w:r>
    </w:p>
    <w:p w14:paraId="0E1CB278" w14:textId="69F77249" w:rsidR="00DF40EC" w:rsidRDefault="00DF40EC" w:rsidP="001524FA">
      <w:pPr>
        <w:pStyle w:val="ListParagraph"/>
        <w:numPr>
          <w:ilvl w:val="1"/>
          <w:numId w:val="21"/>
        </w:numPr>
      </w:pPr>
      <w:r>
        <w:t xml:space="preserve">DEM resolution as shown in table 6. </w:t>
      </w:r>
    </w:p>
    <w:p w14:paraId="3E5E973B" w14:textId="77777777" w:rsidR="00CE329C" w:rsidRDefault="00CE329C" w:rsidP="001524FA">
      <w:pPr>
        <w:pStyle w:val="ListParagraph"/>
        <w:numPr>
          <w:ilvl w:val="1"/>
          <w:numId w:val="21"/>
        </w:numPr>
      </w:pPr>
      <w:r>
        <w:t xml:space="preserve">32-bit floating-point </w:t>
      </w:r>
      <w:proofErr w:type="spellStart"/>
      <w:r>
        <w:t>GeoTIFF</w:t>
      </w:r>
      <w:proofErr w:type="spellEnd"/>
      <w:r>
        <w:t xml:space="preserve"> raster format.</w:t>
      </w:r>
    </w:p>
    <w:p w14:paraId="4DDC890D" w14:textId="7334245B" w:rsidR="00CE329C" w:rsidRDefault="00CE329C" w:rsidP="001524FA">
      <w:pPr>
        <w:pStyle w:val="ListParagraph"/>
        <w:numPr>
          <w:ilvl w:val="1"/>
          <w:numId w:val="21"/>
        </w:numPr>
      </w:pPr>
      <w:r>
        <w:t>The NODATA value of '-999999' shall be defined in GDAL_NODATA tag #42113</w:t>
      </w:r>
      <w:r w:rsidR="00D04697">
        <w:t>.</w:t>
      </w:r>
    </w:p>
    <w:p w14:paraId="208290AA" w14:textId="76784C65" w:rsidR="00CE329C" w:rsidRDefault="00CE329C" w:rsidP="001524FA">
      <w:pPr>
        <w:pStyle w:val="ListParagraph"/>
        <w:numPr>
          <w:ilvl w:val="1"/>
          <w:numId w:val="21"/>
        </w:numPr>
      </w:pPr>
      <w:bookmarkStart w:id="14" w:name="_Hlk74321807"/>
      <w:r>
        <w:t>GDAL version 2.4.</w:t>
      </w:r>
      <w:r w:rsidR="00246FD7">
        <w:t xml:space="preserve">1 or newer </w:t>
      </w:r>
      <w:r>
        <w:t xml:space="preserve">or as otherwise agreed to in advance and specified in the Task Order, shall be used to populate </w:t>
      </w:r>
      <w:proofErr w:type="spellStart"/>
      <w:r>
        <w:t>GeoTIFF</w:t>
      </w:r>
      <w:proofErr w:type="spellEnd"/>
      <w:r>
        <w:t xml:space="preserve"> keys and tags.</w:t>
      </w:r>
    </w:p>
    <w:bookmarkEnd w:id="14"/>
    <w:p w14:paraId="1AFF775A" w14:textId="4BF49489" w:rsidR="00CE329C" w:rsidRDefault="00CE329C" w:rsidP="001524FA">
      <w:pPr>
        <w:pStyle w:val="ListParagraph"/>
        <w:numPr>
          <w:ilvl w:val="1"/>
          <w:numId w:val="21"/>
        </w:numPr>
      </w:pPr>
      <w:r>
        <w:t xml:space="preserve">Additional requirements for </w:t>
      </w:r>
      <w:proofErr w:type="spellStart"/>
      <w:r>
        <w:t>GeoTIFF</w:t>
      </w:r>
      <w:proofErr w:type="spellEnd"/>
      <w:r>
        <w:t xml:space="preserve"> tiling, compression, and internal overviews may be referenced in Task Orders.</w:t>
      </w:r>
    </w:p>
    <w:p w14:paraId="0D46EFDE" w14:textId="77777777" w:rsidR="00DF40EC" w:rsidRPr="00DF40EC" w:rsidRDefault="00DF40EC" w:rsidP="001524FA">
      <w:pPr>
        <w:pStyle w:val="ListParagraph"/>
        <w:numPr>
          <w:ilvl w:val="1"/>
          <w:numId w:val="21"/>
        </w:numPr>
      </w:pPr>
      <w:r>
        <w:t xml:space="preserve">DEM data shall be in the same CRS as the lidar data. </w:t>
      </w:r>
    </w:p>
    <w:p w14:paraId="3045DD5D" w14:textId="77777777" w:rsidR="00DF40EC" w:rsidRPr="00DF40EC" w:rsidRDefault="00DF40EC" w:rsidP="001524FA">
      <w:pPr>
        <w:pStyle w:val="ListParagraph"/>
        <w:numPr>
          <w:ilvl w:val="1"/>
          <w:numId w:val="21"/>
        </w:numPr>
      </w:pPr>
      <w:proofErr w:type="spellStart"/>
      <w:r>
        <w:t>Georeference</w:t>
      </w:r>
      <w:proofErr w:type="spellEnd"/>
      <w:r>
        <w:t xml:space="preserve"> information in or accompanying each raster file, as appropriate for the file format. This information shall include both horizontal and vertical systems; the vertical system name shall include the geoid model used to convert from ellipsoid heights to orthometric heights. </w:t>
      </w:r>
    </w:p>
    <w:p w14:paraId="679B9430" w14:textId="77777777" w:rsidR="00DF40EC" w:rsidRPr="00DF40EC" w:rsidRDefault="00DF40EC" w:rsidP="001524FA">
      <w:pPr>
        <w:pStyle w:val="ListParagraph"/>
        <w:numPr>
          <w:ilvl w:val="1"/>
          <w:numId w:val="21"/>
        </w:numPr>
      </w:pPr>
      <w:r>
        <w:t xml:space="preserve">Tiled delivery without overlap. </w:t>
      </w:r>
    </w:p>
    <w:p w14:paraId="50FE371F" w14:textId="77777777" w:rsidR="00DF40EC" w:rsidRPr="00DF40EC" w:rsidRDefault="00DF40EC" w:rsidP="001524FA">
      <w:pPr>
        <w:pStyle w:val="ListParagraph"/>
        <w:numPr>
          <w:ilvl w:val="1"/>
          <w:numId w:val="21"/>
        </w:numPr>
      </w:pPr>
      <w:r>
        <w:t xml:space="preserve">DEM tiles with no edge artifacts or mismatch. A quilted appearance in the overall DEM surface will be cause for rejection of the entire DEM deliverable, whether the variations are caused by differences in processing quality or character among tiles, swaths, lifts, or other artificial divisions. </w:t>
      </w:r>
    </w:p>
    <w:p w14:paraId="7FB92729" w14:textId="4B87076A" w:rsidR="00CE329C" w:rsidRDefault="00CE329C" w:rsidP="001524FA">
      <w:pPr>
        <w:pStyle w:val="ListParagraph"/>
        <w:numPr>
          <w:ilvl w:val="1"/>
          <w:numId w:val="21"/>
        </w:numPr>
      </w:pPr>
      <w:r>
        <w:t>Void areas coded using a NODATA value of ‘-999999’ and shall be defined in GDAL_NODATA tag #42113</w:t>
      </w:r>
      <w:r w:rsidR="00806DB0">
        <w:t>.</w:t>
      </w:r>
    </w:p>
    <w:p w14:paraId="213F2BD9" w14:textId="632D8C7F" w:rsidR="00DF40EC" w:rsidRPr="00DF40EC" w:rsidRDefault="00DF40EC" w:rsidP="001524FA">
      <w:pPr>
        <w:pStyle w:val="ListParagraph"/>
        <w:numPr>
          <w:ilvl w:val="1"/>
          <w:numId w:val="21"/>
        </w:numPr>
      </w:pPr>
      <w:proofErr w:type="spellStart"/>
      <w:r>
        <w:t>Hydroflattening</w:t>
      </w:r>
      <w:proofErr w:type="spellEnd"/>
      <w:r>
        <w:t xml:space="preserve"> as outlined in the “</w:t>
      </w:r>
      <w:proofErr w:type="spellStart"/>
      <w:r w:rsidR="00932D16">
        <w:t>Hydroflattening</w:t>
      </w:r>
      <w:proofErr w:type="spellEnd"/>
      <w:r>
        <w:t xml:space="preserve">” section. Depressions (sinks), whether natural or man-made, are not to be filled (as in hydro-conditioning). The methodology used for </w:t>
      </w:r>
      <w:proofErr w:type="spellStart"/>
      <w:r>
        <w:t>hydroflattening</w:t>
      </w:r>
      <w:proofErr w:type="spellEnd"/>
      <w:r>
        <w:t xml:space="preserve"> is at the discretion of the data producer (refer to appendix 2 for more information on </w:t>
      </w:r>
      <w:proofErr w:type="spellStart"/>
      <w:r>
        <w:t>hydroflattening</w:t>
      </w:r>
      <w:proofErr w:type="spellEnd"/>
      <w:r>
        <w:t xml:space="preserve">). </w:t>
      </w:r>
    </w:p>
    <w:p w14:paraId="2D605E78" w14:textId="77777777" w:rsidR="00DF40EC" w:rsidRPr="00DF40EC" w:rsidRDefault="00DF40EC" w:rsidP="001524FA">
      <w:pPr>
        <w:pStyle w:val="ListParagraph"/>
        <w:numPr>
          <w:ilvl w:val="1"/>
          <w:numId w:val="21"/>
        </w:numPr>
      </w:pPr>
      <w:r>
        <w:t xml:space="preserve">Bridges removed from the surface (refer to the “Glossary” section for the definition of “bridge”). </w:t>
      </w:r>
    </w:p>
    <w:p w14:paraId="6D6732A1" w14:textId="77777777" w:rsidR="00DF40EC" w:rsidRPr="00DF40EC" w:rsidRDefault="00DF40EC" w:rsidP="001524FA">
      <w:pPr>
        <w:pStyle w:val="ListParagraph"/>
        <w:numPr>
          <w:ilvl w:val="1"/>
          <w:numId w:val="21"/>
        </w:numPr>
      </w:pPr>
      <w:r>
        <w:t xml:space="preserve">Road or other travel ways over culverts remain intact in the surface (refer to the “Glossary” section for the definition of a culvert). </w:t>
      </w:r>
    </w:p>
    <w:p w14:paraId="2F847FCF" w14:textId="7AFA16F3" w:rsidR="00DF40EC" w:rsidRPr="00DF40EC" w:rsidRDefault="00DF40EC" w:rsidP="001524FA">
      <w:pPr>
        <w:pStyle w:val="ListParagraph"/>
        <w:numPr>
          <w:ilvl w:val="1"/>
          <w:numId w:val="21"/>
        </w:numPr>
      </w:pPr>
      <w:r>
        <w:t>A report on the assessed absolute vertical accuracy of the bare-earth surface in accordance with the guidelines set forth in ASPRS (20</w:t>
      </w:r>
      <w:r w:rsidR="008525CE">
        <w:t>2</w:t>
      </w:r>
      <w:r w:rsidR="00542B5F">
        <w:t>4</w:t>
      </w:r>
      <w:r>
        <w:t xml:space="preserve">). Absolute vertical accuracy requirements using the ASPRS methodology for the bare-earth DEM are listed in table 4. </w:t>
      </w:r>
    </w:p>
    <w:p w14:paraId="37D69CAC" w14:textId="77777777" w:rsidR="002C5918" w:rsidRDefault="00DF40EC" w:rsidP="001524FA">
      <w:pPr>
        <w:pStyle w:val="ListParagraph"/>
        <w:numPr>
          <w:ilvl w:val="1"/>
          <w:numId w:val="21"/>
        </w:numPr>
      </w:pPr>
      <w:r>
        <w:t>QA/QC analysis materials used in the assessment of absolute accuracy.</w:t>
      </w:r>
    </w:p>
    <w:p w14:paraId="31641B62" w14:textId="1A73E444" w:rsidR="00DF40EC" w:rsidRDefault="00CE73DD" w:rsidP="001524FA">
      <w:pPr>
        <w:pStyle w:val="ListParagraph"/>
        <w:numPr>
          <w:ilvl w:val="1"/>
          <w:numId w:val="21"/>
        </w:numPr>
      </w:pPr>
      <w:r w:rsidRPr="00CE73DD">
        <w:t>For datasets that include identifiable perennial snowpack, primarily in high-elevation mountainous regions, the snow classified points will be included in the bare-earth DEM</w:t>
      </w:r>
      <w:r w:rsidR="00586ACB">
        <w:t xml:space="preserve"> (refer to the “Glossary” section for the definition of perennial).</w:t>
      </w:r>
    </w:p>
    <w:p w14:paraId="235AA9E2" w14:textId="22133901" w:rsidR="00CE73DD" w:rsidRDefault="00CE73DD" w:rsidP="001524FA">
      <w:pPr>
        <w:pStyle w:val="ListParagraph"/>
        <w:numPr>
          <w:ilvl w:val="1"/>
          <w:numId w:val="21"/>
        </w:numPr>
      </w:pPr>
      <w:r w:rsidRPr="00CE73DD">
        <w:t>A snow-extent polygon feature shall also be included as metadata deliverable and shall be described in the Lidar Mapping Report. Areas of identifiable perennial snowpack with a surface area of 0.8 hectare (ha; 2 acres) or greater (approximately equal to a round pond 100 m in diameter) at the time of collection shall be identified with a snow-extent polygon</w:t>
      </w:r>
      <w:r w:rsidR="00E81556">
        <w:t>.</w:t>
      </w:r>
    </w:p>
    <w:p w14:paraId="63D612DC" w14:textId="210E426A" w:rsidR="00576F3C" w:rsidRDefault="00576F3C" w:rsidP="001524FA">
      <w:pPr>
        <w:pStyle w:val="ListParagraph"/>
        <w:numPr>
          <w:ilvl w:val="1"/>
          <w:numId w:val="21"/>
        </w:numPr>
      </w:pPr>
      <w:r w:rsidRPr="00576F3C">
        <w:t xml:space="preserve">The GTRasterTypeGeoKey value shall be set to indicate that the raster type is </w:t>
      </w:r>
      <w:proofErr w:type="spellStart"/>
      <w:r w:rsidRPr="00576F3C">
        <w:t>PixelIsArea</w:t>
      </w:r>
      <w:proofErr w:type="spellEnd"/>
      <w:r w:rsidRPr="00576F3C">
        <w:t>. </w:t>
      </w:r>
    </w:p>
    <w:p w14:paraId="77C296A8" w14:textId="486B0815" w:rsidR="00AC28ED" w:rsidRPr="00DF40EC" w:rsidRDefault="00AC28ED" w:rsidP="00801DC5">
      <w:pPr>
        <w:pStyle w:val="Heading3"/>
      </w:pPr>
      <w:proofErr w:type="spellStart"/>
      <w:r>
        <w:lastRenderedPageBreak/>
        <w:t>Breaklines</w:t>
      </w:r>
      <w:proofErr w:type="spellEnd"/>
    </w:p>
    <w:p w14:paraId="26D5E28A" w14:textId="77777777" w:rsidR="00DF40EC" w:rsidRPr="00DF40EC" w:rsidRDefault="00DF40EC" w:rsidP="001524FA">
      <w:pPr>
        <w:pStyle w:val="ListParagraph"/>
        <w:numPr>
          <w:ilvl w:val="0"/>
          <w:numId w:val="50"/>
        </w:numPr>
      </w:pPr>
      <w:r w:rsidRPr="00DF40EC">
        <w:t xml:space="preserve">Delivery of all </w:t>
      </w:r>
      <w:proofErr w:type="spellStart"/>
      <w:r w:rsidRPr="00DF40EC">
        <w:t>breaklines</w:t>
      </w:r>
      <w:proofErr w:type="spellEnd"/>
      <w:r w:rsidRPr="00DF40EC">
        <w:t xml:space="preserve"> collected on or used in support of the project is required for USGS–NGP lidar projects. This includes </w:t>
      </w:r>
      <w:proofErr w:type="spellStart"/>
      <w:r w:rsidRPr="00DF40EC">
        <w:t>breaklines</w:t>
      </w:r>
      <w:proofErr w:type="spellEnd"/>
      <w:r w:rsidRPr="00DF40EC">
        <w:t xml:space="preserve"> used for bridge and saddle treatments and any additional </w:t>
      </w:r>
      <w:proofErr w:type="spellStart"/>
      <w:r w:rsidRPr="00DF40EC">
        <w:t>breaklines</w:t>
      </w:r>
      <w:proofErr w:type="spellEnd"/>
      <w:r w:rsidRPr="00DF40EC">
        <w:t xml:space="preserve"> required by project cooperators.</w:t>
      </w:r>
    </w:p>
    <w:p w14:paraId="414F05C2" w14:textId="7BE9C414" w:rsidR="00DF40EC" w:rsidRDefault="00DF40EC" w:rsidP="001524FA">
      <w:pPr>
        <w:pStyle w:val="ListParagraph"/>
        <w:numPr>
          <w:ilvl w:val="0"/>
          <w:numId w:val="50"/>
        </w:numPr>
      </w:pPr>
      <w:proofErr w:type="spellStart"/>
      <w:r w:rsidRPr="00DF40EC">
        <w:t>Breaklines</w:t>
      </w:r>
      <w:proofErr w:type="spellEnd"/>
      <w:r w:rsidRPr="00DF40EC">
        <w:t xml:space="preserve"> representing all </w:t>
      </w:r>
      <w:proofErr w:type="spellStart"/>
      <w:r w:rsidRPr="00137AE5">
        <w:t>hydrof</w:t>
      </w:r>
      <w:r w:rsidR="0084624D" w:rsidRPr="00137AE5">
        <w:t>l</w:t>
      </w:r>
      <w:r w:rsidRPr="00137AE5">
        <w:t>attened</w:t>
      </w:r>
      <w:proofErr w:type="spellEnd"/>
      <w:r w:rsidRPr="00DF40EC">
        <w:t xml:space="preserve"> features in a project, regardless of the method used for </w:t>
      </w:r>
      <w:proofErr w:type="spellStart"/>
      <w:r w:rsidRPr="00137AE5">
        <w:t>hydroflattening</w:t>
      </w:r>
      <w:proofErr w:type="spellEnd"/>
      <w:r w:rsidRPr="00DF40EC">
        <w:t>, are required for USGS–NGP lidar projects. Specific research projects may be exempt from these requirements with prior approval of the USGS–NGP.</w:t>
      </w:r>
    </w:p>
    <w:p w14:paraId="1BFA1F45" w14:textId="19D4C904" w:rsidR="00CE214A" w:rsidRPr="001C702A" w:rsidRDefault="00506917" w:rsidP="001524FA">
      <w:pPr>
        <w:pStyle w:val="ListParagraph"/>
        <w:numPr>
          <w:ilvl w:val="0"/>
          <w:numId w:val="50"/>
        </w:numPr>
      </w:pPr>
      <w:r w:rsidRPr="001C702A">
        <w:t xml:space="preserve">Work unit </w:t>
      </w:r>
      <w:proofErr w:type="spellStart"/>
      <w:r w:rsidRPr="001C702A">
        <w:t>breaklines</w:t>
      </w:r>
      <w:proofErr w:type="spellEnd"/>
      <w:r w:rsidRPr="001C702A">
        <w:t xml:space="preserve"> shall be delivered in the GeoPackage (GPKG) file format with the following requirements</w:t>
      </w:r>
      <w:r w:rsidR="001D677F" w:rsidRPr="001C702A">
        <w:t>:</w:t>
      </w:r>
    </w:p>
    <w:p w14:paraId="51FA5300" w14:textId="06680F24" w:rsidR="0053769E" w:rsidRPr="001C702A" w:rsidRDefault="0053769E" w:rsidP="001524FA">
      <w:pPr>
        <w:pStyle w:val="ListParagraph"/>
        <w:numPr>
          <w:ilvl w:val="1"/>
          <w:numId w:val="50"/>
        </w:numPr>
      </w:pPr>
      <w:r w:rsidRPr="001C702A">
        <w:t xml:space="preserve">The GPKG will use the most recent published version of the GeoPackage Encoding Standard (presently OGC GeoPackage Encoding Standard (2021)). A blank template will be provided.    </w:t>
      </w:r>
    </w:p>
    <w:p w14:paraId="0B4EF873" w14:textId="77777777" w:rsidR="0053769E" w:rsidRPr="001C702A" w:rsidRDefault="0053769E" w:rsidP="001524FA">
      <w:pPr>
        <w:pStyle w:val="ListParagraph"/>
        <w:numPr>
          <w:ilvl w:val="1"/>
          <w:numId w:val="50"/>
        </w:numPr>
      </w:pPr>
      <w:r w:rsidRPr="001C702A">
        <w:t xml:space="preserve">The GPKG will include all </w:t>
      </w:r>
      <w:proofErr w:type="spellStart"/>
      <w:r w:rsidRPr="001C702A">
        <w:t>breaklines</w:t>
      </w:r>
      <w:proofErr w:type="spellEnd"/>
      <w:r w:rsidRPr="001C702A">
        <w:t xml:space="preserve"> used to generate DEM products.</w:t>
      </w:r>
    </w:p>
    <w:p w14:paraId="6F9E1842" w14:textId="77777777" w:rsidR="0053769E" w:rsidRPr="001C702A" w:rsidRDefault="0053769E" w:rsidP="001524FA">
      <w:pPr>
        <w:pStyle w:val="ListParagraph"/>
        <w:numPr>
          <w:ilvl w:val="1"/>
          <w:numId w:val="50"/>
        </w:numPr>
      </w:pPr>
      <w:r w:rsidRPr="001C702A">
        <w:t xml:space="preserve">Streams and rivers, as defined in the </w:t>
      </w:r>
      <w:proofErr w:type="spellStart"/>
      <w:r w:rsidRPr="001C702A">
        <w:t>hydroflattening</w:t>
      </w:r>
      <w:proofErr w:type="spellEnd"/>
      <w:r w:rsidRPr="001C702A">
        <w:t xml:space="preserve"> section of this specification, shall contain a centerline with z-values corresponding to the </w:t>
      </w:r>
      <w:proofErr w:type="spellStart"/>
      <w:r w:rsidRPr="001C702A">
        <w:t>hydroflattened</w:t>
      </w:r>
      <w:proofErr w:type="spellEnd"/>
      <w:r w:rsidRPr="001C702A">
        <w:t xml:space="preserve"> surface.</w:t>
      </w:r>
    </w:p>
    <w:p w14:paraId="1F159CEE" w14:textId="77777777" w:rsidR="0053769E" w:rsidRPr="001C702A" w:rsidRDefault="0053769E" w:rsidP="001524FA">
      <w:pPr>
        <w:pStyle w:val="ListParagraph"/>
        <w:numPr>
          <w:ilvl w:val="1"/>
          <w:numId w:val="50"/>
        </w:numPr>
      </w:pPr>
      <w:r w:rsidRPr="001C702A">
        <w:t xml:space="preserve">The GPKG shall be in the same CRS as the lidar point cloud data. </w:t>
      </w:r>
    </w:p>
    <w:p w14:paraId="1B32212B" w14:textId="77777777" w:rsidR="0053769E" w:rsidRPr="001C702A" w:rsidRDefault="0053769E" w:rsidP="001524FA">
      <w:pPr>
        <w:pStyle w:val="ListParagraph"/>
        <w:numPr>
          <w:ilvl w:val="1"/>
          <w:numId w:val="50"/>
        </w:numPr>
      </w:pPr>
      <w:r w:rsidRPr="001C702A">
        <w:t xml:space="preserve">The CRS information of the GPKG shall adhere to all the Well-Known Text requirements in the Data Processing and Handling section of this specification, with only the following exceptions:  </w:t>
      </w:r>
    </w:p>
    <w:p w14:paraId="73860FD8" w14:textId="77777777" w:rsidR="00B600C3" w:rsidRPr="001C702A" w:rsidRDefault="00B600C3" w:rsidP="001524FA">
      <w:pPr>
        <w:pStyle w:val="ListParagraph"/>
        <w:numPr>
          <w:ilvl w:val="2"/>
          <w:numId w:val="50"/>
        </w:numPr>
      </w:pPr>
      <w:r w:rsidRPr="001C702A">
        <w:t xml:space="preserve">The CRS information shall be recorded in the </w:t>
      </w:r>
      <w:proofErr w:type="spellStart"/>
      <w:r w:rsidRPr="001C702A">
        <w:t>gpkg_spatial_ref_sys_table</w:t>
      </w:r>
      <w:proofErr w:type="spellEnd"/>
      <w:r w:rsidRPr="001C702A">
        <w:t xml:space="preserve"> as defined in OGC GeoPackage Encoding Standard (2021).   </w:t>
      </w:r>
    </w:p>
    <w:p w14:paraId="31D4BB60" w14:textId="623A2617" w:rsidR="0053769E" w:rsidRPr="001C702A" w:rsidRDefault="00B600C3" w:rsidP="001524FA">
      <w:pPr>
        <w:pStyle w:val="ListParagraph"/>
        <w:numPr>
          <w:ilvl w:val="2"/>
          <w:numId w:val="50"/>
        </w:numPr>
      </w:pPr>
      <w:r w:rsidRPr="001C702A">
        <w:t xml:space="preserve">The GPKG shall contain a single CRS entry.  </w:t>
      </w:r>
    </w:p>
    <w:p w14:paraId="23CE2CA3" w14:textId="6F42D358" w:rsidR="00EA6F99" w:rsidRPr="001C702A" w:rsidRDefault="00EA6F99" w:rsidP="001524FA">
      <w:pPr>
        <w:pStyle w:val="ListParagraph"/>
        <w:numPr>
          <w:ilvl w:val="1"/>
          <w:numId w:val="50"/>
        </w:numPr>
      </w:pPr>
      <w:r w:rsidRPr="001C702A">
        <w:t>The name of the GPKG shall contain only the USGS defined name of the work unit appended with “_</w:t>
      </w:r>
      <w:proofErr w:type="spellStart"/>
      <w:r w:rsidRPr="001C702A">
        <w:t>Breaklines</w:t>
      </w:r>
      <w:proofErr w:type="spellEnd"/>
      <w:r w:rsidRPr="001C702A">
        <w:t>”; for example, FL_Everglades_</w:t>
      </w:r>
      <w:r w:rsidR="00D05B02">
        <w:t>1_</w:t>
      </w:r>
      <w:r w:rsidRPr="001C702A">
        <w:t xml:space="preserve">2009_Breaklines.  </w:t>
      </w:r>
    </w:p>
    <w:p w14:paraId="37931F8A" w14:textId="77777777" w:rsidR="00EA6F99" w:rsidRPr="001C702A" w:rsidRDefault="00EA6F99" w:rsidP="001524FA">
      <w:pPr>
        <w:pStyle w:val="ListParagraph"/>
        <w:numPr>
          <w:ilvl w:val="1"/>
          <w:numId w:val="50"/>
        </w:numPr>
      </w:pPr>
      <w:r w:rsidRPr="001C702A">
        <w:t xml:space="preserve">The GPKG shall have the following minimum attribution: </w:t>
      </w:r>
    </w:p>
    <w:p w14:paraId="19BAE277" w14:textId="1E6A9BA8" w:rsidR="00660E1C" w:rsidRPr="001C702A" w:rsidRDefault="00EA6F99" w:rsidP="008F14A5">
      <w:pPr>
        <w:pStyle w:val="ListParagraph"/>
        <w:numPr>
          <w:ilvl w:val="2"/>
          <w:numId w:val="50"/>
        </w:numPr>
      </w:pPr>
      <w:proofErr w:type="spellStart"/>
      <w:r w:rsidRPr="001C702A">
        <w:t>unique_identifier</w:t>
      </w:r>
      <w:proofErr w:type="spellEnd"/>
      <w:r w:rsidRPr="001C702A">
        <w:t xml:space="preserve"> (Text format) – Unique identifier that distinguishes the specific feature from all other features within the file. </w:t>
      </w:r>
    </w:p>
    <w:p w14:paraId="2059F186" w14:textId="7503188C" w:rsidR="00BE2A5A" w:rsidRPr="001C702A" w:rsidRDefault="00BE2A5A" w:rsidP="004D108C">
      <w:pPr>
        <w:pStyle w:val="ListParagraph"/>
        <w:numPr>
          <w:ilvl w:val="2"/>
          <w:numId w:val="50"/>
        </w:numPr>
      </w:pPr>
      <w:r w:rsidRPr="001C702A">
        <w:t>The GPKG </w:t>
      </w:r>
      <w:r w:rsidR="006D7031" w:rsidRPr="006D7031">
        <w:t>shall contain a separate layer for each unique type of physical feature. </w:t>
      </w:r>
      <w:r w:rsidRPr="001C702A">
        <w:t xml:space="preserve">Waterbodies (polygon) </w:t>
      </w:r>
    </w:p>
    <w:p w14:paraId="35936305" w14:textId="77777777" w:rsidR="00BE2A5A" w:rsidRPr="001C702A" w:rsidRDefault="00BE2A5A" w:rsidP="001524FA">
      <w:pPr>
        <w:pStyle w:val="ListParagraph"/>
        <w:numPr>
          <w:ilvl w:val="2"/>
          <w:numId w:val="50"/>
        </w:numPr>
      </w:pPr>
      <w:r w:rsidRPr="001C702A">
        <w:t xml:space="preserve">Rivers (polygon)  </w:t>
      </w:r>
    </w:p>
    <w:p w14:paraId="724A7946" w14:textId="77777777" w:rsidR="00BE2A5A" w:rsidRPr="001C702A" w:rsidRDefault="00BE2A5A" w:rsidP="001524FA">
      <w:pPr>
        <w:pStyle w:val="ListParagraph"/>
        <w:numPr>
          <w:ilvl w:val="2"/>
          <w:numId w:val="50"/>
        </w:numPr>
      </w:pPr>
      <w:r w:rsidRPr="001C702A">
        <w:t xml:space="preserve">Centerline (line)  </w:t>
      </w:r>
    </w:p>
    <w:p w14:paraId="2E1B770E" w14:textId="77777777" w:rsidR="00BE2A5A" w:rsidRPr="001C702A" w:rsidRDefault="00BE2A5A" w:rsidP="001524FA">
      <w:pPr>
        <w:pStyle w:val="ListParagraph"/>
        <w:numPr>
          <w:ilvl w:val="2"/>
          <w:numId w:val="50"/>
        </w:numPr>
      </w:pPr>
      <w:r w:rsidRPr="001C702A">
        <w:t xml:space="preserve">Ocean (polygon)  </w:t>
      </w:r>
    </w:p>
    <w:p w14:paraId="6EB31B0A" w14:textId="23B6E352" w:rsidR="00BE2A5A" w:rsidRPr="001C702A" w:rsidRDefault="00BE2A5A" w:rsidP="001524FA">
      <w:pPr>
        <w:pStyle w:val="ListParagraph"/>
        <w:numPr>
          <w:ilvl w:val="2"/>
          <w:numId w:val="50"/>
        </w:numPr>
      </w:pPr>
      <w:r w:rsidRPr="001C702A">
        <w:t xml:space="preserve">Other </w:t>
      </w:r>
      <w:proofErr w:type="spellStart"/>
      <w:r w:rsidRPr="001C702A">
        <w:t>Breaklines</w:t>
      </w:r>
      <w:proofErr w:type="spellEnd"/>
      <w:r w:rsidRPr="001C702A">
        <w:t xml:space="preserve"> Lines (line</w:t>
      </w:r>
      <w:r w:rsidR="00B5056F">
        <w:t>/</w:t>
      </w:r>
      <w:r w:rsidR="00B5056F" w:rsidRPr="00B5056F">
        <w:t xml:space="preserve">polyline) - additional layer(s) (used for bridges, buildings, dams, waterfall, for example) as needed and named to reflect the type of feature contained within the layer. The layer name should reflect the corresponding feature and only contain features for that physical feature. For example, bridge </w:t>
      </w:r>
      <w:proofErr w:type="spellStart"/>
      <w:r w:rsidR="00B5056F" w:rsidRPr="00B5056F">
        <w:t>breakline</w:t>
      </w:r>
      <w:proofErr w:type="spellEnd"/>
      <w:r w:rsidR="00B5056F" w:rsidRPr="00B5056F">
        <w:t xml:space="preserve"> feature should be within a layer named bridge that contains only bridge features.</w:t>
      </w:r>
    </w:p>
    <w:p w14:paraId="007ECAE9" w14:textId="55318670" w:rsidR="00BE2A5A" w:rsidRPr="001C702A" w:rsidRDefault="00BE2A5A" w:rsidP="001524FA">
      <w:pPr>
        <w:pStyle w:val="ListParagraph"/>
        <w:numPr>
          <w:ilvl w:val="2"/>
          <w:numId w:val="50"/>
        </w:numPr>
      </w:pPr>
      <w:r w:rsidRPr="001C702A">
        <w:t xml:space="preserve">Other </w:t>
      </w:r>
      <w:proofErr w:type="spellStart"/>
      <w:r w:rsidRPr="001C702A">
        <w:t>Breaklines</w:t>
      </w:r>
      <w:proofErr w:type="spellEnd"/>
      <w:r w:rsidRPr="001C702A">
        <w:t xml:space="preserve"> Polygons (polygon)</w:t>
      </w:r>
      <w:r w:rsidR="005247BA" w:rsidRPr="005247BA">
        <w:rPr>
          <w:rFonts w:ascii="Calibri" w:hAnsi="Calibri" w:cs="Calibri"/>
          <w:color w:val="000000"/>
          <w:shd w:val="clear" w:color="auto" w:fill="FFFFFF"/>
        </w:rPr>
        <w:t xml:space="preserve"> </w:t>
      </w:r>
      <w:r w:rsidR="005247BA" w:rsidRPr="005247BA">
        <w:t xml:space="preserve">- additional layer(s) (used for islands [unless depicted as holes within waterbody/river polygons], bridges, buildings, dams, waterfalls, for example) as needed and named to reflect the type of feature contained within the layer. The layer name shall reflect the corresponding features and only contain features for that physical feature. For example, island </w:t>
      </w:r>
      <w:proofErr w:type="spellStart"/>
      <w:r w:rsidR="005247BA" w:rsidRPr="005247BA">
        <w:t>breaklines</w:t>
      </w:r>
      <w:proofErr w:type="spellEnd"/>
      <w:r w:rsidR="005247BA" w:rsidRPr="005247BA">
        <w:t xml:space="preserve"> shall be within a layer named island that contains only island features.</w:t>
      </w:r>
    </w:p>
    <w:p w14:paraId="12E60EAD" w14:textId="77777777" w:rsidR="00660E1C" w:rsidRPr="001C702A" w:rsidRDefault="00660E1C" w:rsidP="001524FA">
      <w:pPr>
        <w:pStyle w:val="ListParagraph"/>
        <w:numPr>
          <w:ilvl w:val="1"/>
          <w:numId w:val="50"/>
        </w:numPr>
      </w:pPr>
      <w:r w:rsidRPr="001C702A">
        <w:t xml:space="preserve">If the project or work unit does not require one of the layers, such as Ocean, the contractors will not need to supply that layer.  </w:t>
      </w:r>
    </w:p>
    <w:p w14:paraId="1ECDB008" w14:textId="77777777" w:rsidR="00660E1C" w:rsidRPr="001C702A" w:rsidRDefault="00660E1C" w:rsidP="001524FA">
      <w:pPr>
        <w:pStyle w:val="ListParagraph"/>
        <w:numPr>
          <w:ilvl w:val="1"/>
          <w:numId w:val="50"/>
        </w:numPr>
      </w:pPr>
      <w:r w:rsidRPr="001C702A">
        <w:t xml:space="preserve">Other </w:t>
      </w:r>
      <w:proofErr w:type="spellStart"/>
      <w:r w:rsidRPr="001C702A">
        <w:t>Breaklines</w:t>
      </w:r>
      <w:proofErr w:type="spellEnd"/>
      <w:r w:rsidRPr="001C702A">
        <w:t xml:space="preserve"> Lines: used for bridges, buildings, dams, waterfall, for example.  </w:t>
      </w:r>
    </w:p>
    <w:p w14:paraId="53E6EAB0" w14:textId="77777777" w:rsidR="00660E1C" w:rsidRPr="001C702A" w:rsidRDefault="00660E1C" w:rsidP="001524FA">
      <w:pPr>
        <w:pStyle w:val="ListParagraph"/>
        <w:numPr>
          <w:ilvl w:val="1"/>
          <w:numId w:val="50"/>
        </w:numPr>
      </w:pPr>
      <w:r w:rsidRPr="001C702A">
        <w:t xml:space="preserve">Other </w:t>
      </w:r>
      <w:proofErr w:type="spellStart"/>
      <w:r w:rsidRPr="001C702A">
        <w:t>Breaklines</w:t>
      </w:r>
      <w:proofErr w:type="spellEnd"/>
      <w:r w:rsidRPr="001C702A">
        <w:t xml:space="preserve"> Polygons: used for islands (unless depicted as holes within water polygons), bridges, buildings, dams, waterfalls, for example.  </w:t>
      </w:r>
    </w:p>
    <w:p w14:paraId="5995847D" w14:textId="5CC63C3A" w:rsidR="00F77CB2" w:rsidRPr="001C702A" w:rsidRDefault="00660E1C" w:rsidP="001524FA">
      <w:pPr>
        <w:pStyle w:val="ListParagraph"/>
        <w:numPr>
          <w:ilvl w:val="1"/>
          <w:numId w:val="50"/>
        </w:numPr>
      </w:pPr>
      <w:r w:rsidRPr="001C702A">
        <w:lastRenderedPageBreak/>
        <w:t>All features shall be Z- and M-value enabled.</w:t>
      </w:r>
    </w:p>
    <w:p w14:paraId="396F1560" w14:textId="696745F5" w:rsidR="00DF40EC" w:rsidRPr="00DF40EC" w:rsidRDefault="00DF40EC" w:rsidP="00801DC5">
      <w:pPr>
        <w:pStyle w:val="Heading2"/>
      </w:pPr>
      <w:r w:rsidRPr="00DF40EC">
        <w:t>Digital Elevation Model Surface Treatments</w:t>
      </w:r>
    </w:p>
    <w:p w14:paraId="7D3296B1" w14:textId="257A8994" w:rsidR="002E3887" w:rsidRDefault="002E3887" w:rsidP="00801DC5">
      <w:pPr>
        <w:pStyle w:val="Heading3"/>
      </w:pPr>
      <w:r>
        <w:t>Bridges</w:t>
      </w:r>
    </w:p>
    <w:p w14:paraId="2C5C30C4" w14:textId="77777777" w:rsidR="002E3887" w:rsidRDefault="002E3887" w:rsidP="001524FA">
      <w:pPr>
        <w:pStyle w:val="ListParagraph"/>
        <w:numPr>
          <w:ilvl w:val="0"/>
          <w:numId w:val="50"/>
        </w:numPr>
      </w:pPr>
      <w:r>
        <w:t xml:space="preserve">All instructions and requirements regarding the use of </w:t>
      </w:r>
      <w:proofErr w:type="spellStart"/>
      <w:r>
        <w:t>breaklines</w:t>
      </w:r>
      <w:proofErr w:type="spellEnd"/>
      <w:r>
        <w:t xml:space="preserve"> also applies to non-hydrographic terrain generation below bridges.</w:t>
      </w:r>
    </w:p>
    <w:p w14:paraId="67C78DC4" w14:textId="77777777" w:rsidR="002E3887" w:rsidRDefault="002E3887" w:rsidP="001524FA">
      <w:pPr>
        <w:pStyle w:val="ListParagraph"/>
        <w:numPr>
          <w:ilvl w:val="0"/>
          <w:numId w:val="50"/>
        </w:numPr>
      </w:pPr>
      <w:r>
        <w:t xml:space="preserve">Any </w:t>
      </w:r>
      <w:proofErr w:type="spellStart"/>
      <w:r>
        <w:t>breaklines</w:t>
      </w:r>
      <w:proofErr w:type="spellEnd"/>
      <w:r>
        <w:t xml:space="preserve"> used to enforce a logical terrain surface below a bridge shall be considered a required deliverable.</w:t>
      </w:r>
    </w:p>
    <w:p w14:paraId="6D968BBD" w14:textId="77777777" w:rsidR="002E3887" w:rsidRDefault="002E3887" w:rsidP="001524FA">
      <w:pPr>
        <w:pStyle w:val="ListParagraph"/>
        <w:numPr>
          <w:ilvl w:val="0"/>
          <w:numId w:val="50"/>
        </w:numPr>
      </w:pPr>
      <w:r>
        <w:t>The bare-earth surface below the bridge shall be a continuous, logical interpolation of the apparent terrain lateral to the bridge deck.</w:t>
      </w:r>
    </w:p>
    <w:p w14:paraId="437BD54F" w14:textId="77777777" w:rsidR="002E3887" w:rsidRDefault="002E3887" w:rsidP="001524FA">
      <w:pPr>
        <w:pStyle w:val="ListParagraph"/>
        <w:numPr>
          <w:ilvl w:val="0"/>
          <w:numId w:val="50"/>
        </w:numPr>
      </w:pPr>
      <w:r>
        <w:t>Where abutments are clearly visible, the bare-earth interpolation shall begin at the junction of the bridge deck and approach structure. Where this junction is not clear, the contractor shall use their best judgement to delineate the separation of below-bridge terrain from elevated bridge surface.</w:t>
      </w:r>
    </w:p>
    <w:p w14:paraId="00B31716" w14:textId="21FEAFF2" w:rsidR="002E3887" w:rsidRDefault="002E3887" w:rsidP="001524FA">
      <w:pPr>
        <w:pStyle w:val="ListParagraph"/>
        <w:numPr>
          <w:ilvl w:val="0"/>
          <w:numId w:val="50"/>
        </w:numPr>
      </w:pPr>
      <w:r>
        <w:t xml:space="preserve">Streams, rivers, and water bodies meeting the criteria for </w:t>
      </w:r>
      <w:proofErr w:type="spellStart"/>
      <w:r>
        <w:t>hydroflattening</w:t>
      </w:r>
      <w:proofErr w:type="spellEnd"/>
      <w:r>
        <w:t xml:space="preserve"> shall be monotonically continuous where bridge decks have been removed.</w:t>
      </w:r>
    </w:p>
    <w:p w14:paraId="6448EC75" w14:textId="7189633B" w:rsidR="002E3887" w:rsidRDefault="002E3887" w:rsidP="001524FA">
      <w:pPr>
        <w:pStyle w:val="ListParagraph"/>
        <w:numPr>
          <w:ilvl w:val="0"/>
          <w:numId w:val="50"/>
        </w:numPr>
      </w:pPr>
      <w:r>
        <w:t>Bridges, as defined in the glossary, shall be removed from the bare-earth surface.</w:t>
      </w:r>
    </w:p>
    <w:p w14:paraId="032E60B0" w14:textId="19C5DD2C" w:rsidR="00DF40EC" w:rsidRPr="00DF40EC" w:rsidRDefault="00DF40EC" w:rsidP="00801DC5">
      <w:pPr>
        <w:pStyle w:val="Heading3"/>
      </w:pPr>
      <w:proofErr w:type="spellStart"/>
      <w:r w:rsidRPr="00DF40EC">
        <w:t>Hydro</w:t>
      </w:r>
      <w:r w:rsidR="00616DB7">
        <w:t>f</w:t>
      </w:r>
      <w:r w:rsidRPr="00DF40EC">
        <w:t>lattening</w:t>
      </w:r>
      <w:proofErr w:type="spellEnd"/>
    </w:p>
    <w:p w14:paraId="19EEFCD7" w14:textId="7FF3D968" w:rsidR="00DF40EC" w:rsidRPr="00DF40EC" w:rsidRDefault="00DF40EC" w:rsidP="001524FA">
      <w:pPr>
        <w:pStyle w:val="ListParagraph"/>
        <w:numPr>
          <w:ilvl w:val="0"/>
          <w:numId w:val="50"/>
        </w:numPr>
      </w:pPr>
      <w:proofErr w:type="spellStart"/>
      <w:r w:rsidRPr="00DF40EC">
        <w:t>Hydroflattening</w:t>
      </w:r>
      <w:proofErr w:type="spellEnd"/>
      <w:r w:rsidRPr="00DF40EC">
        <w:t xml:space="preserve"> pertains only to the creation of derived DEMs from lidar points and </w:t>
      </w:r>
      <w:proofErr w:type="spellStart"/>
      <w:r w:rsidRPr="00DF40EC">
        <w:t>breaklines</w:t>
      </w:r>
      <w:proofErr w:type="spellEnd"/>
      <w:r w:rsidRPr="00DF40EC">
        <w:t xml:space="preserve">. </w:t>
      </w:r>
      <w:proofErr w:type="spellStart"/>
      <w:r w:rsidRPr="00DF40EC">
        <w:t>Hydroflattening</w:t>
      </w:r>
      <w:proofErr w:type="spellEnd"/>
      <w:r w:rsidRPr="00DF40EC">
        <w:t xml:space="preserve"> makes no changes to the geometry of the originally computed</w:t>
      </w:r>
      <w:r w:rsidR="00AC28ED">
        <w:t xml:space="preserve"> </w:t>
      </w:r>
      <w:r w:rsidRPr="00DF40EC">
        <w:t xml:space="preserve">lidar points. </w:t>
      </w:r>
      <w:proofErr w:type="spellStart"/>
      <w:r w:rsidRPr="00DF40EC">
        <w:t>Breaklines</w:t>
      </w:r>
      <w:proofErr w:type="spellEnd"/>
      <w:r w:rsidRPr="00DF40EC">
        <w:t xml:space="preserve"> developed for use in </w:t>
      </w:r>
      <w:proofErr w:type="spellStart"/>
      <w:r w:rsidRPr="00DF40EC">
        <w:t>hydroflattening</w:t>
      </w:r>
      <w:proofErr w:type="spellEnd"/>
      <w:r w:rsidRPr="00DF40EC">
        <w:t xml:space="preserve"> may also be used to support classification of the point data. </w:t>
      </w:r>
    </w:p>
    <w:p w14:paraId="41A5C3FE" w14:textId="77777777" w:rsidR="00DF40EC" w:rsidRPr="00DF40EC" w:rsidRDefault="00DF40EC" w:rsidP="001524FA">
      <w:pPr>
        <w:pStyle w:val="ListParagraph"/>
        <w:numPr>
          <w:ilvl w:val="0"/>
          <w:numId w:val="50"/>
        </w:numPr>
      </w:pPr>
      <w:r w:rsidRPr="00DF40EC">
        <w:t xml:space="preserve">Bare-earth lidar points (serving as mass points) that are in close proximity to any </w:t>
      </w:r>
      <w:proofErr w:type="spellStart"/>
      <w:r w:rsidRPr="00DF40EC">
        <w:t>breakline</w:t>
      </w:r>
      <w:proofErr w:type="spellEnd"/>
      <w:r w:rsidRPr="00DF40EC">
        <w:t xml:space="preserve"> shall be classified as Ignored Ground (class 20) and shall be excluded from the DEM generation process when the </w:t>
      </w:r>
      <w:proofErr w:type="spellStart"/>
      <w:r w:rsidRPr="00DF40EC">
        <w:t>breaklines</w:t>
      </w:r>
      <w:proofErr w:type="spellEnd"/>
      <w:r w:rsidRPr="00DF40EC">
        <w:t xml:space="preserve"> are included. This process prevents unnatural surface artifacts from being created between lidar points and </w:t>
      </w:r>
      <w:proofErr w:type="spellStart"/>
      <w:r w:rsidRPr="00DF40EC">
        <w:t>breakline</w:t>
      </w:r>
      <w:proofErr w:type="spellEnd"/>
      <w:r w:rsidRPr="00DF40EC">
        <w:t xml:space="preserve"> vertices. The proximity threshold for reclassification as Ignored Ground is at the discretion of the data producer, but in general should not exceed twice the ANPS.</w:t>
      </w:r>
    </w:p>
    <w:p w14:paraId="756D975C" w14:textId="52265063" w:rsidR="00DF40EC" w:rsidRPr="00DF40EC" w:rsidRDefault="00DF40EC" w:rsidP="001524FA">
      <w:pPr>
        <w:pStyle w:val="ListParagraph"/>
        <w:numPr>
          <w:ilvl w:val="0"/>
          <w:numId w:val="50"/>
        </w:numPr>
      </w:pPr>
      <w:r w:rsidRPr="00DF40EC">
        <w:t xml:space="preserve">The requirements for </w:t>
      </w:r>
      <w:proofErr w:type="spellStart"/>
      <w:r w:rsidRPr="00DF40EC">
        <w:t>hydroflattening</w:t>
      </w:r>
      <w:proofErr w:type="spellEnd"/>
      <w:r w:rsidRPr="00DF40EC">
        <w:t xml:space="preserve"> are listed below. These requirements also define the minimum features for which </w:t>
      </w:r>
      <w:proofErr w:type="spellStart"/>
      <w:r w:rsidRPr="00DF40EC">
        <w:t>breaklines</w:t>
      </w:r>
      <w:proofErr w:type="spellEnd"/>
      <w:r w:rsidRPr="00DF40EC">
        <w:t xml:space="preserve"> shall be collected and delivered.</w:t>
      </w:r>
    </w:p>
    <w:p w14:paraId="661FC0B5" w14:textId="5C1FCECE" w:rsidR="00DF40EC" w:rsidRPr="00DF40EC" w:rsidRDefault="00DF40EC" w:rsidP="001524FA">
      <w:pPr>
        <w:pStyle w:val="ListParagraph"/>
        <w:numPr>
          <w:ilvl w:val="1"/>
          <w:numId w:val="50"/>
        </w:numPr>
      </w:pPr>
      <w:r w:rsidRPr="00DF40EC">
        <w:t>Inland Ponds and Lakes</w:t>
      </w:r>
    </w:p>
    <w:p w14:paraId="710A876C" w14:textId="77777777" w:rsidR="00DF40EC" w:rsidRPr="00DF40EC" w:rsidRDefault="00DF40EC" w:rsidP="001524FA">
      <w:pPr>
        <w:pStyle w:val="ListParagraph"/>
        <w:numPr>
          <w:ilvl w:val="2"/>
          <w:numId w:val="50"/>
        </w:numPr>
      </w:pPr>
      <w:r w:rsidRPr="00DF40EC">
        <w:t>Waterbodies with a surface area of 0.8 hectare (ha; 2 acres) or greater (approximately equal to a round pond 100 m in diameter) at the time of collection shall be flattened.</w:t>
      </w:r>
    </w:p>
    <w:p w14:paraId="5079A42D" w14:textId="38CE24B1" w:rsidR="00DF40EC" w:rsidRPr="00DF40EC" w:rsidRDefault="00DF40EC" w:rsidP="001524FA">
      <w:pPr>
        <w:pStyle w:val="ListParagraph"/>
        <w:numPr>
          <w:ilvl w:val="2"/>
          <w:numId w:val="50"/>
        </w:numPr>
      </w:pPr>
      <w:r w:rsidRPr="00DF40EC">
        <w:t>Flattened waterbodies shall present a flat and level water surface (a single elevation for every bank vertex defining the waterbody</w:t>
      </w:r>
      <w:r w:rsidR="00375D3D">
        <w:t>’</w:t>
      </w:r>
      <w:r w:rsidRPr="00DF40EC">
        <w:t>s perimeter).</w:t>
      </w:r>
    </w:p>
    <w:p w14:paraId="7CD80FAB" w14:textId="77777777" w:rsidR="00DF40EC" w:rsidRPr="00DF40EC" w:rsidRDefault="00DF40EC" w:rsidP="001524FA">
      <w:pPr>
        <w:pStyle w:val="ListParagraph"/>
        <w:numPr>
          <w:ilvl w:val="2"/>
          <w:numId w:val="50"/>
        </w:numPr>
      </w:pPr>
      <w:r w:rsidRPr="00DF40EC">
        <w:t>The entire water surface edge shall be at or below the immediately surrounding terrain (the presence of floating waterbodies will be cause for rejection of the deliverable).</w:t>
      </w:r>
    </w:p>
    <w:p w14:paraId="31C6B599" w14:textId="77777777" w:rsidR="00DF40EC" w:rsidRPr="00DF40EC" w:rsidRDefault="00DF40EC" w:rsidP="001524FA">
      <w:pPr>
        <w:pStyle w:val="ListParagraph"/>
        <w:numPr>
          <w:ilvl w:val="2"/>
          <w:numId w:val="50"/>
        </w:numPr>
      </w:pPr>
      <w:r w:rsidRPr="00DF40EC">
        <w:t>Long impoundments such as reservoirs, inlets, and fjords, whose water surface elevations decrease with downstream travel, shall be treated as streams or rivers.</w:t>
      </w:r>
    </w:p>
    <w:p w14:paraId="255417C6" w14:textId="2EC8A9D1" w:rsidR="00DF40EC" w:rsidRPr="00DF40EC" w:rsidRDefault="00DF40EC" w:rsidP="001524FA">
      <w:pPr>
        <w:pStyle w:val="ListParagraph"/>
        <w:numPr>
          <w:ilvl w:val="1"/>
          <w:numId w:val="50"/>
        </w:numPr>
      </w:pPr>
      <w:r w:rsidRPr="00DF40EC">
        <w:t>Inland Streams and Rivers</w:t>
      </w:r>
    </w:p>
    <w:p w14:paraId="295D1908" w14:textId="77777777" w:rsidR="00DF40EC" w:rsidRPr="00DF40EC" w:rsidRDefault="00DF40EC" w:rsidP="001524FA">
      <w:pPr>
        <w:pStyle w:val="ListParagraph"/>
        <w:numPr>
          <w:ilvl w:val="2"/>
          <w:numId w:val="50"/>
        </w:numPr>
      </w:pPr>
      <w:r w:rsidRPr="00DF40EC">
        <w:t>Streams and rivers of a 30-m or greater nominal width shall be flattened.</w:t>
      </w:r>
    </w:p>
    <w:p w14:paraId="0EE8CC4C" w14:textId="77777777" w:rsidR="00DF40EC" w:rsidRPr="00DF40EC" w:rsidRDefault="00DF40EC" w:rsidP="001524FA">
      <w:pPr>
        <w:pStyle w:val="ListParagraph"/>
        <w:numPr>
          <w:ilvl w:val="2"/>
          <w:numId w:val="50"/>
        </w:numPr>
      </w:pPr>
      <w:r w:rsidRPr="00DF40EC">
        <w:t>Streams or rivers whose width varies above and below 30 m will not be broken into multiple segments; data producers will use their best professional cartographic judgment in determining when a stream or river has attained a nominal 30-m width.</w:t>
      </w:r>
    </w:p>
    <w:p w14:paraId="389AA55A" w14:textId="77777777" w:rsidR="00DF40EC" w:rsidRPr="00DF40EC" w:rsidRDefault="00DF40EC" w:rsidP="001524FA">
      <w:pPr>
        <w:pStyle w:val="ListParagraph"/>
        <w:numPr>
          <w:ilvl w:val="2"/>
          <w:numId w:val="50"/>
        </w:numPr>
      </w:pPr>
      <w:r w:rsidRPr="00DF40EC">
        <w:t>Flattened streams and rivers shall present a flat and level water surface bank-to-bank (perpendicular to the apparent flow centerline).</w:t>
      </w:r>
    </w:p>
    <w:p w14:paraId="15DB3E5E" w14:textId="77777777" w:rsidR="00DF40EC" w:rsidRPr="00DF40EC" w:rsidRDefault="00DF40EC" w:rsidP="001524FA">
      <w:pPr>
        <w:pStyle w:val="ListParagraph"/>
        <w:numPr>
          <w:ilvl w:val="2"/>
          <w:numId w:val="50"/>
        </w:numPr>
      </w:pPr>
      <w:r w:rsidRPr="00DF40EC">
        <w:lastRenderedPageBreak/>
        <w:t>Flattened streams and rivers shall present a gradient downhill water surface, following the immediately surrounding terrain.</w:t>
      </w:r>
    </w:p>
    <w:p w14:paraId="592592A5" w14:textId="77777777" w:rsidR="00DF40EC" w:rsidRPr="00DF40EC" w:rsidRDefault="00DF40EC" w:rsidP="001524FA">
      <w:pPr>
        <w:pStyle w:val="ListParagraph"/>
        <w:numPr>
          <w:ilvl w:val="2"/>
          <w:numId w:val="50"/>
        </w:numPr>
      </w:pPr>
      <w:r w:rsidRPr="00DF40EC">
        <w:t>In cases of sharp turns of rapidly moving water, where the natural water surface is notably not level bank-to-bank, the water surface will be represented as it exists while maintaining an aesthetic cartographic appearance.</w:t>
      </w:r>
    </w:p>
    <w:p w14:paraId="773ECE25" w14:textId="77777777" w:rsidR="00DF40EC" w:rsidRPr="00DF40EC" w:rsidRDefault="00DF40EC" w:rsidP="001524FA">
      <w:pPr>
        <w:pStyle w:val="ListParagraph"/>
        <w:numPr>
          <w:ilvl w:val="2"/>
          <w:numId w:val="50"/>
        </w:numPr>
      </w:pPr>
      <w:r w:rsidRPr="00DF40EC">
        <w:t>The entire water surface edge shall be at or below the immediately surrounding terrain.</w:t>
      </w:r>
    </w:p>
    <w:p w14:paraId="2F549954" w14:textId="77777777" w:rsidR="00DF40EC" w:rsidRPr="00DF40EC" w:rsidRDefault="00DF40EC" w:rsidP="001524FA">
      <w:pPr>
        <w:pStyle w:val="ListParagraph"/>
        <w:numPr>
          <w:ilvl w:val="2"/>
          <w:numId w:val="50"/>
        </w:numPr>
      </w:pPr>
      <w:r w:rsidRPr="00DF40EC">
        <w:t>Stream channels shall break at culvert locations leaving the roadway over the culvert intact.</w:t>
      </w:r>
    </w:p>
    <w:p w14:paraId="13DF4A04" w14:textId="77777777" w:rsidR="00DF40EC" w:rsidRPr="00DF40EC" w:rsidRDefault="00DF40EC" w:rsidP="001524FA">
      <w:pPr>
        <w:pStyle w:val="ListParagraph"/>
        <w:numPr>
          <w:ilvl w:val="2"/>
          <w:numId w:val="50"/>
        </w:numPr>
      </w:pPr>
      <w:r w:rsidRPr="00DF40EC">
        <w:t>Streams shall be continuous at bridge locations.</w:t>
      </w:r>
    </w:p>
    <w:p w14:paraId="1FE74E66" w14:textId="77777777" w:rsidR="00DF40EC" w:rsidRPr="00DF40EC" w:rsidRDefault="00DF40EC" w:rsidP="001524FA">
      <w:pPr>
        <w:pStyle w:val="ListParagraph"/>
        <w:numPr>
          <w:ilvl w:val="2"/>
          <w:numId w:val="50"/>
        </w:numPr>
      </w:pPr>
      <w:r w:rsidRPr="00DF40EC">
        <w:t>Bridges in all their forms shall be removed from the DEM.</w:t>
      </w:r>
    </w:p>
    <w:p w14:paraId="5BDEB3D5" w14:textId="77777777" w:rsidR="00DF40EC" w:rsidRPr="00DF40EC" w:rsidRDefault="00DF40EC" w:rsidP="001524FA">
      <w:pPr>
        <w:pStyle w:val="ListParagraph"/>
        <w:numPr>
          <w:ilvl w:val="2"/>
          <w:numId w:val="50"/>
        </w:numPr>
      </w:pPr>
      <w:r w:rsidRPr="00DF40EC">
        <w:t>When the identification of a structure as a bridge or culvert cannot be made definitively, the feature shall be regarded as a culvert.</w:t>
      </w:r>
    </w:p>
    <w:p w14:paraId="0376AC89" w14:textId="608AF9BE" w:rsidR="00DF40EC" w:rsidRPr="00DF40EC" w:rsidRDefault="00DF40EC" w:rsidP="001524FA">
      <w:pPr>
        <w:pStyle w:val="ListParagraph"/>
        <w:numPr>
          <w:ilvl w:val="1"/>
          <w:numId w:val="50"/>
        </w:numPr>
      </w:pPr>
      <w:r w:rsidRPr="00DF40EC">
        <w:t>Non-Tidal Boundary Waterbodies</w:t>
      </w:r>
    </w:p>
    <w:p w14:paraId="197CF60C" w14:textId="77777777" w:rsidR="00DF40EC" w:rsidRPr="00DF40EC" w:rsidRDefault="00DF40EC" w:rsidP="001524FA">
      <w:pPr>
        <w:pStyle w:val="ListParagraph"/>
        <w:numPr>
          <w:ilvl w:val="2"/>
          <w:numId w:val="50"/>
        </w:numPr>
      </w:pPr>
      <w:r w:rsidRPr="00DF40EC">
        <w:t>Boundary waterbodies are waterbodies that contain some or all of the DPA.</w:t>
      </w:r>
    </w:p>
    <w:p w14:paraId="31A1E3B6" w14:textId="77777777" w:rsidR="00DF40EC" w:rsidRPr="00DF40EC" w:rsidRDefault="00DF40EC" w:rsidP="001524FA">
      <w:pPr>
        <w:pStyle w:val="ListParagraph"/>
        <w:numPr>
          <w:ilvl w:val="2"/>
          <w:numId w:val="50"/>
        </w:numPr>
      </w:pPr>
      <w:r w:rsidRPr="00DF40EC">
        <w:t>Boundary waterbodies may be any type of waterbody but are virtually always large in area or width.</w:t>
      </w:r>
    </w:p>
    <w:p w14:paraId="25C5AF83" w14:textId="77777777" w:rsidR="00DF40EC" w:rsidRPr="00DF40EC" w:rsidRDefault="00DF40EC" w:rsidP="001524FA">
      <w:pPr>
        <w:pStyle w:val="ListParagraph"/>
        <w:numPr>
          <w:ilvl w:val="2"/>
          <w:numId w:val="50"/>
        </w:numPr>
      </w:pPr>
      <w:r w:rsidRPr="00DF40EC">
        <w:t>A boundary waterbody shall be represented as a polygon that follows the shore throughout the project and is then closed using arbitrary line segments as needed across the waterbody. Boundary waterbodies do not include the natural far shoreline.</w:t>
      </w:r>
    </w:p>
    <w:p w14:paraId="18B09032" w14:textId="2BBE487E" w:rsidR="00DF40EC" w:rsidRPr="00DF40EC" w:rsidRDefault="00DF40EC" w:rsidP="001524FA">
      <w:pPr>
        <w:pStyle w:val="ListParagraph"/>
        <w:numPr>
          <w:ilvl w:val="2"/>
          <w:numId w:val="50"/>
        </w:numPr>
      </w:pPr>
      <w:r w:rsidRPr="00DF40EC">
        <w:t xml:space="preserve">The water surface shall be flat and level, as appropriate for the type of waterbody (level for lakes, gradient for rivers, and so forth). It is not expected that ponds &lt;0.8 ha (2 acres) or streams &lt;30 m in width would be used as boundary waterbodies, thus it is expected that all boundary waterbodies will be </w:t>
      </w:r>
      <w:proofErr w:type="spellStart"/>
      <w:r w:rsidR="0065312F" w:rsidRPr="00DF40EC">
        <w:t>hydroflattened</w:t>
      </w:r>
      <w:proofErr w:type="spellEnd"/>
      <w:r w:rsidRPr="00DF40EC">
        <w:t>.</w:t>
      </w:r>
    </w:p>
    <w:p w14:paraId="1E9D0DFB" w14:textId="77777777" w:rsidR="00DF40EC" w:rsidRPr="00DF40EC" w:rsidRDefault="00DF40EC" w:rsidP="001524FA">
      <w:pPr>
        <w:pStyle w:val="ListParagraph"/>
        <w:numPr>
          <w:ilvl w:val="2"/>
          <w:numId w:val="50"/>
        </w:numPr>
      </w:pPr>
      <w:r w:rsidRPr="00DF40EC">
        <w:t>All landward water surface edges shall be at or below the immediately surrounding terrain.</w:t>
      </w:r>
    </w:p>
    <w:p w14:paraId="7130EBDD" w14:textId="77777777" w:rsidR="00DF40EC" w:rsidRPr="00DF40EC" w:rsidRDefault="00DF40EC" w:rsidP="001524FA">
      <w:pPr>
        <w:pStyle w:val="ListParagraph"/>
        <w:numPr>
          <w:ilvl w:val="2"/>
          <w:numId w:val="50"/>
        </w:numPr>
      </w:pPr>
      <w:r w:rsidRPr="00DF40EC">
        <w:t>Unusual changes in the water surface elevation that may take place over the course of the collection (for example, different river stages due to increased or decreased discharge from an upstream dam) shall be documented in the project metadata.</w:t>
      </w:r>
    </w:p>
    <w:p w14:paraId="2561D7CF" w14:textId="2987FE1D" w:rsidR="00DF40EC" w:rsidRDefault="00DF40EC" w:rsidP="001524FA">
      <w:pPr>
        <w:pStyle w:val="ListParagraph"/>
        <w:numPr>
          <w:ilvl w:val="2"/>
          <w:numId w:val="50"/>
        </w:numPr>
      </w:pPr>
      <w:r w:rsidRPr="00DF40EC">
        <w:t>Unusual changes in water surface elevation shall be handled as described in Tidal Waterbodies.</w:t>
      </w:r>
    </w:p>
    <w:p w14:paraId="36F88FE8" w14:textId="637A9F32" w:rsidR="00DF40EC" w:rsidRPr="00DF40EC" w:rsidRDefault="00DF40EC" w:rsidP="001524FA">
      <w:pPr>
        <w:pStyle w:val="ListParagraph"/>
        <w:numPr>
          <w:ilvl w:val="1"/>
          <w:numId w:val="50"/>
        </w:numPr>
      </w:pPr>
      <w:r w:rsidRPr="00DF40EC">
        <w:t>Tidal Waterbodies</w:t>
      </w:r>
    </w:p>
    <w:p w14:paraId="69F369E5" w14:textId="77777777" w:rsidR="00DF40EC" w:rsidRPr="00DF40EC" w:rsidRDefault="00DF40EC" w:rsidP="001524FA">
      <w:pPr>
        <w:pStyle w:val="ListParagraph"/>
        <w:numPr>
          <w:ilvl w:val="2"/>
          <w:numId w:val="50"/>
        </w:numPr>
      </w:pPr>
      <w:r w:rsidRPr="00DF40EC">
        <w:t>Tidal waterbodies are defined as any waterbody that is affected by tidal variations, including oceans, seas, gulfs, bays, inlets, salt marshes, and large lakes.</w:t>
      </w:r>
    </w:p>
    <w:p w14:paraId="2A81A356" w14:textId="77777777" w:rsidR="00DF40EC" w:rsidRPr="00DF40EC" w:rsidRDefault="00DF40EC" w:rsidP="001524FA">
      <w:pPr>
        <w:pStyle w:val="ListParagraph"/>
        <w:numPr>
          <w:ilvl w:val="2"/>
          <w:numId w:val="50"/>
        </w:numPr>
      </w:pPr>
      <w:r w:rsidRPr="00DF40EC">
        <w:t>Tidal variations during data collection or between different data collections will result in lateral and vertical discontinuities along shorelines. Because it is the USGS–NGP’s intent for the DEM to represent as much ground as the collected data permit, lidar ground points are not to be removed for the sake of adjusting a shoreline inland to match another shoreline.</w:t>
      </w:r>
    </w:p>
    <w:p w14:paraId="7360A811" w14:textId="77777777" w:rsidR="00DF40EC" w:rsidRPr="00DF40EC" w:rsidRDefault="00DF40EC" w:rsidP="001524FA">
      <w:pPr>
        <w:pStyle w:val="ListParagraph"/>
        <w:numPr>
          <w:ilvl w:val="2"/>
          <w:numId w:val="50"/>
        </w:numPr>
      </w:pPr>
      <w:r w:rsidRPr="00DF40EC">
        <w:t>Likewise, adjusting a shoreline outland will create an equally unacceptable area of unmeasured land in the DEM. It is recommended that, to the highest degree practical, collections are planned to minimize tidal differences at the land-water interface.</w:t>
      </w:r>
    </w:p>
    <w:p w14:paraId="4C946006" w14:textId="77777777" w:rsidR="00DF40EC" w:rsidRPr="00DF40EC" w:rsidRDefault="00DF40EC" w:rsidP="001524FA">
      <w:pPr>
        <w:pStyle w:val="ListParagraph"/>
        <w:numPr>
          <w:ilvl w:val="2"/>
          <w:numId w:val="50"/>
        </w:numPr>
      </w:pPr>
      <w:r w:rsidRPr="00DF40EC">
        <w:t>In addition to meeting the requirements for inland waterbodies listed in “1. Inland Ponds and Lakes” and “2. Inland Streams and Rivers” (above) as appropriate, the treatment of tidal waterbodies shall also meet the following requirements:</w:t>
      </w:r>
    </w:p>
    <w:p w14:paraId="5212B031" w14:textId="77777777" w:rsidR="00DF40EC" w:rsidRPr="00DF40EC" w:rsidRDefault="00DF40EC" w:rsidP="001524FA">
      <w:pPr>
        <w:pStyle w:val="ListParagraph"/>
        <w:numPr>
          <w:ilvl w:val="3"/>
          <w:numId w:val="50"/>
        </w:numPr>
      </w:pPr>
      <w:r w:rsidRPr="00DF40EC">
        <w:t>Within each tidal waterbody, the water surface shall be flat and level for each different water surface elevation.</w:t>
      </w:r>
    </w:p>
    <w:p w14:paraId="53A9EC7D" w14:textId="77777777" w:rsidR="00DF40EC" w:rsidRPr="00DF40EC" w:rsidRDefault="00DF40EC" w:rsidP="001524FA">
      <w:pPr>
        <w:pStyle w:val="ListParagraph"/>
        <w:numPr>
          <w:ilvl w:val="3"/>
          <w:numId w:val="50"/>
        </w:numPr>
      </w:pPr>
      <w:r w:rsidRPr="00DF40EC">
        <w:lastRenderedPageBreak/>
        <w:t>Vertical discontinuities within a tidal waterbody resulting from tidal variations during the collection are considered normal and shall be retained in the final DEM.</w:t>
      </w:r>
    </w:p>
    <w:p w14:paraId="7DD4F64A" w14:textId="77777777" w:rsidR="00DF40EC" w:rsidRPr="00DF40EC" w:rsidRDefault="00DF40EC" w:rsidP="001524FA">
      <w:pPr>
        <w:pStyle w:val="ListParagraph"/>
        <w:numPr>
          <w:ilvl w:val="3"/>
          <w:numId w:val="50"/>
        </w:numPr>
      </w:pPr>
      <w:r w:rsidRPr="00DF40EC">
        <w:t>Horizontal discontinuities along the shoreline of a tidal waterbody resulting from tidal variations during the collection are considered normal and shall be retained in the final DEM.</w:t>
      </w:r>
    </w:p>
    <w:p w14:paraId="6A97EE81" w14:textId="77777777" w:rsidR="00DF40EC" w:rsidRPr="00DF40EC" w:rsidRDefault="00DF40EC" w:rsidP="001524FA">
      <w:pPr>
        <w:pStyle w:val="ListParagraph"/>
        <w:numPr>
          <w:ilvl w:val="3"/>
          <w:numId w:val="50"/>
        </w:numPr>
      </w:pPr>
      <w:r w:rsidRPr="00DF40EC">
        <w:t>For projects located in coastal areas, cooperating partners may impose additional requirements for tidal coordination.</w:t>
      </w:r>
    </w:p>
    <w:p w14:paraId="173B78C5" w14:textId="3D75C7DF" w:rsidR="00DF40EC" w:rsidRPr="00DF40EC" w:rsidRDefault="00DF40EC" w:rsidP="001524FA">
      <w:pPr>
        <w:pStyle w:val="ListParagraph"/>
        <w:numPr>
          <w:ilvl w:val="1"/>
          <w:numId w:val="50"/>
        </w:numPr>
      </w:pPr>
      <w:r w:rsidRPr="00DF40EC">
        <w:t>Islands</w:t>
      </w:r>
    </w:p>
    <w:p w14:paraId="50689421" w14:textId="77777777" w:rsidR="00DF40EC" w:rsidRPr="00DF40EC" w:rsidRDefault="00DF40EC" w:rsidP="001524FA">
      <w:pPr>
        <w:pStyle w:val="ListParagraph"/>
        <w:numPr>
          <w:ilvl w:val="2"/>
          <w:numId w:val="50"/>
        </w:numPr>
      </w:pPr>
      <w:r w:rsidRPr="00DF40EC">
        <w:t>Permanent islands 0.4 ha (1 acre) (approximately equal to a round island 72 m in diameter) or larger shall be delineated within all waterbodies.</w:t>
      </w:r>
    </w:p>
    <w:p w14:paraId="59E964B2" w14:textId="1316888A" w:rsidR="00045CA9" w:rsidRPr="00045CA9" w:rsidRDefault="00045CA9" w:rsidP="00801DC5">
      <w:pPr>
        <w:pStyle w:val="Heading2"/>
      </w:pPr>
      <w:r w:rsidRPr="00045CA9">
        <w:t>References</w:t>
      </w:r>
    </w:p>
    <w:p w14:paraId="69C8F3E7" w14:textId="217F6CB2" w:rsidR="00045CA9" w:rsidRPr="00045CA9" w:rsidRDefault="00045CA9" w:rsidP="008C74E1">
      <w:pPr>
        <w:spacing w:after="120"/>
        <w:ind w:left="547" w:hanging="547"/>
      </w:pPr>
      <w:r w:rsidRPr="00045CA9">
        <w:t>American Society for Photogrammetry and Remote Sens</w:t>
      </w:r>
      <w:r w:rsidRPr="00045CA9">
        <w:softHyphen/>
        <w:t>ing (ASPRS), 2004, Vertical accuracy reporting for lidar data, version 1.0: American Society for Photo</w:t>
      </w:r>
      <w:r w:rsidRPr="00045CA9">
        <w:softHyphen/>
        <w:t xml:space="preserve">grammetry and Remote Sensing, 20 p. [Also available at </w:t>
      </w:r>
      <w:hyperlink r:id="rId15" w:history="1">
        <w:r w:rsidR="002408BD" w:rsidRPr="002408BD">
          <w:rPr>
            <w:rStyle w:val="Hyperlink"/>
          </w:rPr>
          <w:t>http://www.asprs.org/a/society/committees/lidar/Downloads/Vertical_Accuracy_Reporting_for_Lidar_Data.pdf</w:t>
        </w:r>
      </w:hyperlink>
      <w:r w:rsidRPr="00045CA9">
        <w:t xml:space="preserve">.] </w:t>
      </w:r>
    </w:p>
    <w:p w14:paraId="5D41CCB1" w14:textId="6D191C61" w:rsidR="00045CA9" w:rsidRDefault="00045CA9" w:rsidP="008C74E1">
      <w:pPr>
        <w:spacing w:after="120"/>
        <w:ind w:left="547" w:hanging="547"/>
      </w:pPr>
      <w:r w:rsidRPr="00045CA9">
        <w:t>American Society for Photogrammetry and Remote Sens</w:t>
      </w:r>
      <w:r w:rsidRPr="00045CA9">
        <w:softHyphen/>
        <w:t xml:space="preserve">ing (ASPRS), 2011, LAS specification </w:t>
      </w:r>
      <w:r w:rsidR="00375D3D">
        <w:t>(</w:t>
      </w:r>
      <w:r w:rsidRPr="00045CA9">
        <w:t>ver</w:t>
      </w:r>
      <w:r w:rsidR="00375D3D">
        <w:t>.</w:t>
      </w:r>
      <w:r w:rsidRPr="00045CA9">
        <w:t xml:space="preserve"> 1.4–</w:t>
      </w:r>
      <w:r w:rsidR="00636383">
        <w:t>R15</w:t>
      </w:r>
      <w:r w:rsidR="00375D3D">
        <w:t>, July 201</w:t>
      </w:r>
      <w:r w:rsidR="00636383">
        <w:t>9</w:t>
      </w:r>
      <w:r w:rsidR="00375D3D">
        <w:t>)</w:t>
      </w:r>
      <w:r w:rsidRPr="00045CA9">
        <w:t>: Bethesda, Md., American Society for Photogram</w:t>
      </w:r>
      <w:r w:rsidRPr="00045CA9">
        <w:softHyphen/>
        <w:t xml:space="preserve">metry and Remote Sensing, </w:t>
      </w:r>
      <w:r w:rsidR="00636383">
        <w:t>50</w:t>
      </w:r>
      <w:r w:rsidRPr="00045CA9">
        <w:t xml:space="preserve"> p. </w:t>
      </w:r>
      <w:hyperlink r:id="rId16" w:history="1">
        <w:r w:rsidRPr="00636383">
          <w:rPr>
            <w:rStyle w:val="Hyperlink"/>
          </w:rPr>
          <w:t>[</w:t>
        </w:r>
        <w:bookmarkStart w:id="15" w:name="_Hlk49201750"/>
        <w:r w:rsidRPr="00636383">
          <w:rPr>
            <w:rStyle w:val="Hyperlink"/>
          </w:rPr>
          <w:t xml:space="preserve">Also available at </w:t>
        </w:r>
        <w:r w:rsidR="00636383" w:rsidRPr="00636383">
          <w:rPr>
            <w:rStyle w:val="Hyperlink"/>
          </w:rPr>
          <w:t>http://www.asprs.org/wp-content/uploads/2019/07/LAS_1_4_r15.pdf</w:t>
        </w:r>
        <w:bookmarkEnd w:id="15"/>
        <w:r w:rsidRPr="00636383">
          <w:rPr>
            <w:rStyle w:val="Hyperlink"/>
          </w:rPr>
          <w:t>.]</w:t>
        </w:r>
      </w:hyperlink>
      <w:r w:rsidRPr="00045CA9">
        <w:t xml:space="preserve"> </w:t>
      </w:r>
    </w:p>
    <w:p w14:paraId="0AEA7F2D" w14:textId="272F5228" w:rsidR="00B444CC" w:rsidRPr="00045CA9" w:rsidRDefault="003E5BAA" w:rsidP="008C74E1">
      <w:pPr>
        <w:spacing w:after="120"/>
        <w:ind w:left="547" w:hanging="547"/>
      </w:pPr>
      <w:r w:rsidRPr="001C702A">
        <w:t>American Society for Photogrammetry and Remote Sensing (ASPRS), 202</w:t>
      </w:r>
      <w:r w:rsidR="00542B5F">
        <w:t>4</w:t>
      </w:r>
      <w:r w:rsidRPr="001C702A">
        <w:t xml:space="preserve">, “Positional Accuracy Standards for Digital Geospatial Data”—Edition 2, version </w:t>
      </w:r>
      <w:r w:rsidR="00542B5F">
        <w:t>2</w:t>
      </w:r>
      <w:r w:rsidRPr="001C702A">
        <w:t>: American Society for Photogrammetry and Remote Sensing, 25 p., accesse</w:t>
      </w:r>
      <w:r w:rsidR="00542B5F">
        <w:t>d</w:t>
      </w:r>
      <w:r w:rsidRPr="001C702A">
        <w:t xml:space="preserve"> 202</w:t>
      </w:r>
      <w:r w:rsidR="00542B5F">
        <w:t>4</w:t>
      </w:r>
      <w:r w:rsidRPr="001C702A">
        <w:t>, at </w:t>
      </w:r>
      <w:hyperlink r:id="rId17" w:history="1">
        <w:r w:rsidR="006B23BF" w:rsidRPr="006B23BF">
          <w:rPr>
            <w:color w:val="0000FF"/>
            <w:u w:val="single"/>
          </w:rPr>
          <w:t>Standards Committee – ASPRS</w:t>
        </w:r>
      </w:hyperlink>
      <w:r w:rsidRPr="001C702A">
        <w:t>.</w:t>
      </w:r>
    </w:p>
    <w:p w14:paraId="542F7CDB" w14:textId="2A7DA1DB" w:rsidR="00045CA9" w:rsidRPr="00045CA9" w:rsidRDefault="00045CA9" w:rsidP="008C74E1">
      <w:pPr>
        <w:spacing w:after="120"/>
        <w:ind w:left="547" w:hanging="547"/>
      </w:pPr>
      <w:r w:rsidRPr="00045CA9">
        <w:t xml:space="preserve">Dewberry, 2012, National enhanced elevation assessment final report: Fairfax, Va., Dewberry, 871 p. [Also available at </w:t>
      </w:r>
      <w:hyperlink r:id="rId18" w:history="1">
        <w:r w:rsidR="0060133C" w:rsidRPr="0060133C">
          <w:rPr>
            <w:rStyle w:val="Hyperlink"/>
          </w:rPr>
          <w:t>https://www.dewberry.com/services/geospatial-mapping-and-survey/national-enhanced-elevation-assessment-final-report</w:t>
        </w:r>
      </w:hyperlink>
      <w:r w:rsidRPr="00045CA9">
        <w:t xml:space="preserve">.] </w:t>
      </w:r>
    </w:p>
    <w:p w14:paraId="3CD5CB1B" w14:textId="1B15D04E" w:rsidR="00045CA9" w:rsidRPr="00045CA9" w:rsidRDefault="00045CA9" w:rsidP="008C74E1">
      <w:pPr>
        <w:spacing w:after="120"/>
        <w:ind w:left="547" w:hanging="547"/>
      </w:pPr>
      <w:r w:rsidRPr="00045CA9">
        <w:t xml:space="preserve">Federal Emergency Management Agency, 2003, Guidelines and specifications for flood hazard mapping partners, Appendix A—Guidance for aerial mapping and surveying: Federal Emergency Management Agency, 57 p., accessed </w:t>
      </w:r>
      <w:r w:rsidR="0060133C">
        <w:t>March 31, 2022</w:t>
      </w:r>
      <w:r w:rsidRPr="00045CA9">
        <w:t>, at</w:t>
      </w:r>
      <w:hyperlink r:id="rId19" w:history="1">
        <w:r w:rsidR="0060133C" w:rsidRPr="0060133C">
          <w:rPr>
            <w:rStyle w:val="Hyperlink"/>
          </w:rPr>
          <w:t>https://www.fema.gov/sites/default/files/nepa/Guidelines_and_Specifications_for_Flood_Hazard_Mapping_Partners_Volume_1-_Flood_Studies_and_Mapping__Apr_2003__SUPERSEDED.pdf</w:t>
        </w:r>
      </w:hyperlink>
      <w:r w:rsidR="0060133C" w:rsidRPr="0060133C">
        <w:t>.</w:t>
      </w:r>
      <w:r w:rsidR="0060133C">
        <w:rPr>
          <w:rFonts w:ascii="Georgia" w:hAnsi="Georgia"/>
          <w:color w:val="171717"/>
          <w:shd w:val="clear" w:color="auto" w:fill="FFFFFF"/>
        </w:rPr>
        <w:t>.</w:t>
      </w:r>
    </w:p>
    <w:p w14:paraId="70DD93B6" w14:textId="1F8D26DA" w:rsidR="00045CA9" w:rsidRPr="00045CA9" w:rsidRDefault="00045CA9" w:rsidP="008C74E1">
      <w:pPr>
        <w:spacing w:after="120"/>
        <w:ind w:left="547" w:hanging="547"/>
      </w:pPr>
      <w:r w:rsidRPr="00045CA9">
        <w:t>Federal Geographic Data Committee, 1998, Geospatial positioning accuracy standards, Part 3—National stan</w:t>
      </w:r>
      <w:r w:rsidRPr="00045CA9">
        <w:softHyphen/>
        <w:t>dard for spatial data accuracy: Federal Geographic Data Committee, Subcommittee for Base Carto</w:t>
      </w:r>
      <w:r w:rsidRPr="00045CA9">
        <w:softHyphen/>
        <w:t>graphic Data, FGDC-STD-007.3-1998, 28 p. [Also available at</w:t>
      </w:r>
      <w:r w:rsidR="002408BD">
        <w:t xml:space="preserve"> </w:t>
      </w:r>
      <w:hyperlink r:id="rId20" w:history="1">
        <w:r w:rsidR="002408BD" w:rsidRPr="002408BD">
          <w:rPr>
            <w:rStyle w:val="Hyperlink"/>
          </w:rPr>
          <w:t>https://www.fgdc.gov/standards/projects/FGDC-standards-projects/accuracy/part3/chapter3</w:t>
        </w:r>
      </w:hyperlink>
      <w:r w:rsidRPr="00045CA9">
        <w:t xml:space="preserve">.] </w:t>
      </w:r>
    </w:p>
    <w:p w14:paraId="7F78A333" w14:textId="77777777" w:rsidR="00045CA9" w:rsidRPr="00045CA9" w:rsidRDefault="00045CA9" w:rsidP="008C74E1">
      <w:pPr>
        <w:spacing w:after="120"/>
        <w:ind w:left="547" w:hanging="547"/>
      </w:pPr>
      <w:r w:rsidRPr="00045CA9">
        <w:t xml:space="preserve">International Standards Organization (ISO), 2007, Geographic information—Spatial referencing by coordinates, ISO 19111:2007, 78 p. </w:t>
      </w:r>
    </w:p>
    <w:p w14:paraId="5219E5EB" w14:textId="77777777" w:rsidR="00045CA9" w:rsidRPr="00045CA9" w:rsidRDefault="00045CA9" w:rsidP="008C74E1">
      <w:pPr>
        <w:spacing w:after="120"/>
        <w:ind w:left="547" w:hanging="547"/>
      </w:pPr>
      <w:r w:rsidRPr="00045CA9">
        <w:t xml:space="preserve">International Standards Organization (ISO), 2015, Geographic information—Well-known text representation of coordinate reference systems, ISO 19162:2015, 85 p. </w:t>
      </w:r>
    </w:p>
    <w:p w14:paraId="6626BC19" w14:textId="1770E18F" w:rsidR="00607A9D" w:rsidRDefault="00607A9D" w:rsidP="008C74E1">
      <w:pPr>
        <w:spacing w:after="120"/>
        <w:ind w:left="547" w:hanging="547"/>
      </w:pPr>
      <w:proofErr w:type="spellStart"/>
      <w:r>
        <w:t>Isenburg</w:t>
      </w:r>
      <w:proofErr w:type="spellEnd"/>
      <w:r>
        <w:t xml:space="preserve">, Martin, 2019, </w:t>
      </w:r>
      <w:proofErr w:type="spellStart"/>
      <w:r>
        <w:t>LASzip</w:t>
      </w:r>
      <w:proofErr w:type="spellEnd"/>
      <w:r>
        <w:t xml:space="preserve"> 3.4.3 documentation, accessed April 11, 2022, at URL https://laszip.org/.</w:t>
      </w:r>
    </w:p>
    <w:p w14:paraId="46965518" w14:textId="18A752F8" w:rsidR="00045CA9" w:rsidRPr="00045CA9" w:rsidRDefault="00045CA9" w:rsidP="008C74E1">
      <w:pPr>
        <w:spacing w:after="120"/>
        <w:ind w:left="547" w:hanging="547"/>
      </w:pPr>
      <w:proofErr w:type="spellStart"/>
      <w:r w:rsidRPr="00045CA9">
        <w:t>Maune</w:t>
      </w:r>
      <w:proofErr w:type="spellEnd"/>
      <w:r w:rsidRPr="00045CA9">
        <w:t>, David F., 2007, Definitions, in Digital elevation model technologies and applications—The DEM users’ manual, 2nd edition: Bethesda, Md., American Society for Photo</w:t>
      </w:r>
      <w:r w:rsidRPr="00045CA9">
        <w:softHyphen/>
        <w:t xml:space="preserve">grammetry and Remote Sensing, p. 535–564. </w:t>
      </w:r>
    </w:p>
    <w:p w14:paraId="104B42B4" w14:textId="77777777" w:rsidR="00045CA9" w:rsidRPr="00045CA9" w:rsidRDefault="00045CA9" w:rsidP="008C74E1">
      <w:pPr>
        <w:spacing w:after="120"/>
        <w:ind w:left="547" w:hanging="547"/>
      </w:pPr>
      <w:r w:rsidRPr="00045CA9">
        <w:lastRenderedPageBreak/>
        <w:t>National Digital Elevation Program, 2004, Guide</w:t>
      </w:r>
      <w:r w:rsidRPr="00045CA9">
        <w:softHyphen/>
        <w:t xml:space="preserve">lines for digital elevation data, version 1: National Digital Elevation Program, 93 p. [Also available at https://nationalmap.gov/standards/pdf/NDEP_Elevation_ Guidelines_Ver1_10May2004.pdf.] </w:t>
      </w:r>
    </w:p>
    <w:p w14:paraId="324AA3B8" w14:textId="75FDDC7C" w:rsidR="00045CA9" w:rsidRPr="00045CA9" w:rsidRDefault="00045CA9" w:rsidP="008C74E1">
      <w:pPr>
        <w:spacing w:after="120"/>
        <w:ind w:left="547" w:hanging="547"/>
      </w:pPr>
      <w:r w:rsidRPr="00045CA9">
        <w:t xml:space="preserve">Obama, Barack, 2013, Making open and machine readable the new default for Government information: Federal Register, v. 78, 3 p., accessed July 30, 2014, at </w:t>
      </w:r>
      <w:hyperlink r:id="rId21" w:history="1">
        <w:r w:rsidR="002408BD" w:rsidRPr="00CE5FC4">
          <w:rPr>
            <w:rStyle w:val="Hyperlink"/>
          </w:rPr>
          <w:t>https://www.gpo.gov/fdsys/pkg/FR-2013-05-14/pdf/2013-11533.pdf</w:t>
        </w:r>
      </w:hyperlink>
      <w:r w:rsidRPr="00045CA9">
        <w:t xml:space="preserve">. </w:t>
      </w:r>
    </w:p>
    <w:p w14:paraId="7477A9C0" w14:textId="59CDC7A9" w:rsidR="00045CA9" w:rsidRPr="00045CA9" w:rsidRDefault="00045CA9" w:rsidP="008C74E1">
      <w:pPr>
        <w:spacing w:after="120"/>
        <w:ind w:left="547" w:hanging="547"/>
      </w:pPr>
      <w:r w:rsidRPr="00045CA9">
        <w:t>Office of Management and Budget (OMB), 2002, Circu</w:t>
      </w:r>
      <w:r w:rsidRPr="00045CA9">
        <w:softHyphen/>
        <w:t xml:space="preserve">lar A-16—Coordination of Geographic Information and Related Spatial Data Activities (revised 2002): accessed October 5, 2017, at </w:t>
      </w:r>
      <w:hyperlink r:id="rId22" w:history="1">
        <w:r w:rsidR="00CE5FC4" w:rsidRPr="00CE5FC4">
          <w:rPr>
            <w:rStyle w:val="Hyperlink"/>
          </w:rPr>
          <w:t>https://obamawhitehouse.archives.gov/omb/circulars_a016_rev</w:t>
        </w:r>
      </w:hyperlink>
      <w:r w:rsidRPr="00045CA9">
        <w:t xml:space="preserve">. </w:t>
      </w:r>
    </w:p>
    <w:p w14:paraId="2DB817C6" w14:textId="65F3CD4A" w:rsidR="00045CA9" w:rsidRPr="00045CA9" w:rsidRDefault="00045CA9" w:rsidP="008C74E1">
      <w:pPr>
        <w:spacing w:after="120"/>
        <w:ind w:left="547" w:hanging="547"/>
      </w:pPr>
      <w:r w:rsidRPr="00045CA9">
        <w:t xml:space="preserve">Open Geospatial Consortium, Inc. (OGC), 2001, </w:t>
      </w:r>
      <w:proofErr w:type="spellStart"/>
      <w:r w:rsidRPr="00045CA9">
        <w:t>OpenGIS</w:t>
      </w:r>
      <w:proofErr w:type="spellEnd"/>
      <w:r w:rsidRPr="00045CA9">
        <w:t xml:space="preserve">® implementation specification: Coordinate Transformation Services—Revision 5: Open Geospatial Consortium, Inc., 117 p. [Also available at </w:t>
      </w:r>
      <w:hyperlink r:id="rId23" w:history="1">
        <w:r w:rsidR="00CE5FC4" w:rsidRPr="00CE5FC4">
          <w:rPr>
            <w:rStyle w:val="Hyperlink"/>
          </w:rPr>
          <w:t>http://www.opengeospatial.org/standards/ct</w:t>
        </w:r>
      </w:hyperlink>
      <w:r w:rsidRPr="00045CA9">
        <w:t xml:space="preserve">.] </w:t>
      </w:r>
    </w:p>
    <w:p w14:paraId="0A74C580" w14:textId="79527955" w:rsidR="00045CA9" w:rsidRDefault="00045CA9" w:rsidP="008C74E1">
      <w:pPr>
        <w:spacing w:after="120"/>
        <w:ind w:left="547" w:hanging="547"/>
      </w:pPr>
      <w:r w:rsidRPr="00045CA9">
        <w:t xml:space="preserve">Open Geospatial Consortium, Inc. (OGC), 2015, Geographic information—Well-known text representation of coordinate reference systems (ver. 1.0): Open Geospatial Consortium, Inc., 96 p. [Also available at </w:t>
      </w:r>
      <w:hyperlink r:id="rId24" w:history="1">
        <w:r w:rsidR="00CE5FC4" w:rsidRPr="00CE5FC4">
          <w:rPr>
            <w:rStyle w:val="Hyperlink"/>
          </w:rPr>
          <w:t>http://docs.opengeospatial.org/is/12-063r5/12-063r5.html</w:t>
        </w:r>
      </w:hyperlink>
      <w:r w:rsidRPr="00045CA9">
        <w:t xml:space="preserve">.] </w:t>
      </w:r>
    </w:p>
    <w:p w14:paraId="6C05B8F9" w14:textId="2FC7A722" w:rsidR="0060133C" w:rsidRPr="00045CA9" w:rsidRDefault="0060133C" w:rsidP="008C74E1">
      <w:pPr>
        <w:spacing w:after="120"/>
        <w:ind w:left="547" w:hanging="547"/>
      </w:pPr>
      <w:r w:rsidRPr="0060133C">
        <w:t xml:space="preserve">Open Geospatial Consortium, Inc. (OGC), 2021, OGC® GeoPackage Encoding Standard (ver. 1.3): Open Geospatial Consortium, Inc. [Available at </w:t>
      </w:r>
      <w:hyperlink r:id="rId25" w:history="1">
        <w:r w:rsidRPr="0060133C">
          <w:rPr>
            <w:rStyle w:val="Hyperlink"/>
          </w:rPr>
          <w:t>https://docs.ogc.org/is/12-128r17/12-128r17.html</w:t>
        </w:r>
      </w:hyperlink>
      <w:r w:rsidRPr="0060133C">
        <w:t>.]</w:t>
      </w:r>
    </w:p>
    <w:p w14:paraId="6297C7E3" w14:textId="2607E1DF" w:rsidR="00607A9D" w:rsidRDefault="00607A9D" w:rsidP="008C74E1">
      <w:pPr>
        <w:spacing w:after="120"/>
        <w:ind w:left="547" w:hanging="547"/>
      </w:pPr>
      <w:proofErr w:type="spellStart"/>
      <w:r>
        <w:t>Rapidlasso</w:t>
      </w:r>
      <w:proofErr w:type="spellEnd"/>
      <w:r>
        <w:t xml:space="preserve"> GmbH, 2022, </w:t>
      </w:r>
      <w:proofErr w:type="spellStart"/>
      <w:r>
        <w:t>LASzip</w:t>
      </w:r>
      <w:proofErr w:type="spellEnd"/>
      <w:r>
        <w:t>, accessed April 11, 2022, at URL https://rapidlasso.de/laszip/.</w:t>
      </w:r>
    </w:p>
    <w:p w14:paraId="3CC96650" w14:textId="730359C5" w:rsidR="00045CA9" w:rsidRPr="00045CA9" w:rsidRDefault="00045CA9" w:rsidP="008C74E1">
      <w:pPr>
        <w:spacing w:after="120"/>
        <w:ind w:left="547" w:hanging="547"/>
      </w:pPr>
      <w:r w:rsidRPr="00045CA9">
        <w:t>U.S. Geological Survey, [2010], NHD user guide: U.S. Geo</w:t>
      </w:r>
      <w:r w:rsidRPr="00045CA9">
        <w:softHyphen/>
        <w:t>logical Survey Hydrography web page, accessed Octo</w:t>
      </w:r>
      <w:r w:rsidRPr="00045CA9">
        <w:softHyphen/>
        <w:t xml:space="preserve">ber 24, 2017, at </w:t>
      </w:r>
      <w:hyperlink r:id="rId26" w:history="1">
        <w:r w:rsidR="00CE5FC4" w:rsidRPr="00CE5FC4">
          <w:rPr>
            <w:rStyle w:val="Hyperlink"/>
          </w:rPr>
          <w:t>https://nhd.usgs.gov/userguide.html</w:t>
        </w:r>
      </w:hyperlink>
      <w:r w:rsidRPr="00045CA9">
        <w:t>.</w:t>
      </w:r>
    </w:p>
    <w:p w14:paraId="0E7BFF7B" w14:textId="4604BF51" w:rsidR="000842BB" w:rsidRDefault="000842BB">
      <w:pPr>
        <w:rPr>
          <w:b/>
          <w:bCs/>
          <w:sz w:val="24"/>
          <w:szCs w:val="24"/>
        </w:rPr>
      </w:pPr>
      <w:r>
        <w:br w:type="page"/>
      </w:r>
    </w:p>
    <w:p w14:paraId="7C0D076D" w14:textId="7909F800" w:rsidR="00DF40EC" w:rsidRDefault="006656C4" w:rsidP="00801DC5">
      <w:pPr>
        <w:pStyle w:val="Heading2"/>
      </w:pPr>
      <w:r>
        <w:lastRenderedPageBreak/>
        <w:t>Tables</w:t>
      </w:r>
    </w:p>
    <w:p w14:paraId="01EC74FD" w14:textId="4720E592" w:rsidR="006656C4" w:rsidRDefault="006656C4" w:rsidP="00DD6530">
      <w:pPr>
        <w:jc w:val="center"/>
      </w:pPr>
    </w:p>
    <w:p w14:paraId="0AB49385" w14:textId="6CDC2D5F" w:rsidR="00EF7B86" w:rsidRPr="00AA36F5" w:rsidRDefault="00EF7B86" w:rsidP="00AA36F5">
      <w:pPr>
        <w:pStyle w:val="Caption"/>
      </w:pPr>
      <w:r w:rsidRPr="00AA36F5">
        <w:t xml:space="preserve">Table </w:t>
      </w:r>
      <w:r w:rsidR="000062E9">
        <w:rPr>
          <w:noProof/>
        </w:rPr>
        <w:fldChar w:fldCharType="begin"/>
      </w:r>
      <w:r w:rsidR="000062E9">
        <w:rPr>
          <w:noProof/>
        </w:rPr>
        <w:instrText xml:space="preserve"> SEQ Table \* ARABIC </w:instrText>
      </w:r>
      <w:r w:rsidR="000062E9">
        <w:rPr>
          <w:noProof/>
        </w:rPr>
        <w:fldChar w:fldCharType="separate"/>
      </w:r>
      <w:r w:rsidR="00301D24">
        <w:rPr>
          <w:noProof/>
        </w:rPr>
        <w:t>1</w:t>
      </w:r>
      <w:r w:rsidR="000062E9">
        <w:rPr>
          <w:noProof/>
        </w:rPr>
        <w:fldChar w:fldCharType="end"/>
      </w:r>
      <w:r w:rsidRPr="00AA36F5">
        <w:t>. Aggregate nominal pulse spacing and density.</w:t>
      </w:r>
    </w:p>
    <w:tbl>
      <w:tblPr>
        <w:tblStyle w:val="PlainTable1"/>
        <w:tblW w:w="9535" w:type="dxa"/>
        <w:tblInd w:w="-5" w:type="dxa"/>
        <w:tblLook w:val="04A0" w:firstRow="1" w:lastRow="0" w:firstColumn="1" w:lastColumn="0" w:noHBand="0" w:noVBand="1"/>
        <w:tblCaption w:val="Table 1: Aggregate nominal pulse spacing and density"/>
        <w:tblDescription w:val="This table lists requirements for aggregate nominal pulse spacing (ANPS) in meters and aggregate nominal pulse density (ANPD) in pulses per square meter for each quality level (QL). "/>
      </w:tblPr>
      <w:tblGrid>
        <w:gridCol w:w="1795"/>
        <w:gridCol w:w="3690"/>
        <w:gridCol w:w="4050"/>
      </w:tblGrid>
      <w:tr w:rsidR="00FF721E" w:rsidRPr="008155DB" w14:paraId="45DE3D69" w14:textId="77777777" w:rsidTr="00E2797F">
        <w:trPr>
          <w:cnfStyle w:val="100000000000" w:firstRow="1" w:lastRow="0" w:firstColumn="0" w:lastColumn="0" w:oddVBand="0" w:evenVBand="0" w:oddHBand="0" w:evenHBand="0" w:firstRowFirstColumn="0" w:firstRowLastColumn="0" w:lastRowFirstColumn="0" w:lastRowLastColumn="0"/>
          <w:cantSplit/>
          <w:trHeight w:val="359"/>
          <w:tblHeader/>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noWrap/>
            <w:hideMark/>
          </w:tcPr>
          <w:p w14:paraId="7EFCD148" w14:textId="77777777" w:rsidR="00E2797F" w:rsidRPr="008155DB" w:rsidRDefault="00E2797F" w:rsidP="00AA36F5">
            <w:pPr>
              <w:jc w:val="center"/>
            </w:pPr>
            <w:r w:rsidRPr="008155DB">
              <w:t>Quality level</w:t>
            </w:r>
          </w:p>
        </w:tc>
        <w:tc>
          <w:tcPr>
            <w:tcW w:w="3690" w:type="dxa"/>
            <w:tcBorders>
              <w:top w:val="single" w:sz="4" w:space="0" w:color="auto"/>
              <w:left w:val="single" w:sz="4" w:space="0" w:color="auto"/>
              <w:bottom w:val="single" w:sz="4" w:space="0" w:color="auto"/>
              <w:right w:val="single" w:sz="4" w:space="0" w:color="auto"/>
            </w:tcBorders>
            <w:hideMark/>
          </w:tcPr>
          <w:p w14:paraId="43F5A8AC" w14:textId="77777777" w:rsidR="00E2797F" w:rsidRPr="00AA36F5" w:rsidRDefault="00E2797F" w:rsidP="00AA36F5">
            <w:pPr>
              <w:jc w:val="center"/>
              <w:cnfStyle w:val="100000000000" w:firstRow="1" w:lastRow="0" w:firstColumn="0" w:lastColumn="0" w:oddVBand="0" w:evenVBand="0" w:oddHBand="0" w:evenHBand="0" w:firstRowFirstColumn="0" w:firstRowLastColumn="0" w:lastRowFirstColumn="0" w:lastRowLastColumn="0"/>
            </w:pPr>
            <w:r w:rsidRPr="00AA36F5">
              <w:t>Aggregate nominal pulse spacing (m)</w:t>
            </w:r>
          </w:p>
        </w:tc>
        <w:tc>
          <w:tcPr>
            <w:tcW w:w="4050" w:type="dxa"/>
            <w:tcBorders>
              <w:top w:val="single" w:sz="4" w:space="0" w:color="auto"/>
              <w:left w:val="single" w:sz="4" w:space="0" w:color="auto"/>
              <w:bottom w:val="single" w:sz="4" w:space="0" w:color="auto"/>
              <w:right w:val="single" w:sz="4" w:space="0" w:color="auto"/>
            </w:tcBorders>
            <w:noWrap/>
            <w:hideMark/>
          </w:tcPr>
          <w:p w14:paraId="4254AF84" w14:textId="77777777" w:rsidR="00E2797F" w:rsidRPr="00AA36F5" w:rsidRDefault="00E2797F" w:rsidP="00AA36F5">
            <w:pPr>
              <w:jc w:val="center"/>
              <w:cnfStyle w:val="100000000000" w:firstRow="1" w:lastRow="0" w:firstColumn="0" w:lastColumn="0" w:oddVBand="0" w:evenVBand="0" w:oddHBand="0" w:evenHBand="0" w:firstRowFirstColumn="0" w:firstRowLastColumn="0" w:lastRowFirstColumn="0" w:lastRowLastColumn="0"/>
            </w:pPr>
            <w:r w:rsidRPr="00AA36F5">
              <w:t>Aggregate nominal pulse density (pls/m</w:t>
            </w:r>
            <w:r w:rsidRPr="00AA36F5">
              <w:rPr>
                <w:vertAlign w:val="superscript"/>
              </w:rPr>
              <w:t>2</w:t>
            </w:r>
            <w:r w:rsidRPr="00AA36F5">
              <w:t>)</w:t>
            </w:r>
          </w:p>
        </w:tc>
      </w:tr>
      <w:tr w:rsidR="007811F6" w:rsidRPr="006656C4" w14:paraId="131BD4DE" w14:textId="77777777" w:rsidTr="00E279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noWrap/>
            <w:hideMark/>
          </w:tcPr>
          <w:p w14:paraId="79E6B28B" w14:textId="77777777" w:rsidR="00E2797F" w:rsidRPr="00DD6530" w:rsidRDefault="00E2797F" w:rsidP="00AA36F5">
            <w:pPr>
              <w:jc w:val="center"/>
              <w:rPr>
                <w:b w:val="0"/>
              </w:rPr>
            </w:pPr>
            <w:r w:rsidRPr="00DD6530">
              <w:rPr>
                <w:b w:val="0"/>
              </w:rPr>
              <w:t>QL0</w:t>
            </w:r>
          </w:p>
        </w:tc>
        <w:tc>
          <w:tcPr>
            <w:tcW w:w="3690" w:type="dxa"/>
            <w:tcBorders>
              <w:top w:val="single" w:sz="4" w:space="0" w:color="auto"/>
              <w:left w:val="single" w:sz="4" w:space="0" w:color="auto"/>
              <w:bottom w:val="single" w:sz="4" w:space="0" w:color="auto"/>
              <w:right w:val="single" w:sz="4" w:space="0" w:color="auto"/>
            </w:tcBorders>
            <w:hideMark/>
          </w:tcPr>
          <w:p w14:paraId="225C70B0" w14:textId="77777777" w:rsidR="00E2797F" w:rsidRPr="006656C4" w:rsidRDefault="00E2797F" w:rsidP="00AA36F5">
            <w:pPr>
              <w:jc w:val="center"/>
              <w:cnfStyle w:val="000000100000" w:firstRow="0" w:lastRow="0" w:firstColumn="0" w:lastColumn="0" w:oddVBand="0" w:evenVBand="0" w:oddHBand="1" w:evenHBand="0" w:firstRowFirstColumn="0" w:firstRowLastColumn="0" w:lastRowFirstColumn="0" w:lastRowLastColumn="0"/>
            </w:pPr>
            <w:r w:rsidRPr="006656C4">
              <w:t>≤0.35</w:t>
            </w:r>
          </w:p>
        </w:tc>
        <w:tc>
          <w:tcPr>
            <w:tcW w:w="4050" w:type="dxa"/>
            <w:tcBorders>
              <w:top w:val="single" w:sz="4" w:space="0" w:color="auto"/>
              <w:left w:val="single" w:sz="4" w:space="0" w:color="auto"/>
              <w:bottom w:val="single" w:sz="4" w:space="0" w:color="auto"/>
              <w:right w:val="single" w:sz="4" w:space="0" w:color="auto"/>
            </w:tcBorders>
            <w:noWrap/>
            <w:hideMark/>
          </w:tcPr>
          <w:p w14:paraId="4F5BE2E2" w14:textId="77777777" w:rsidR="00E2797F" w:rsidRPr="006656C4" w:rsidRDefault="00E2797F" w:rsidP="00AA36F5">
            <w:pPr>
              <w:jc w:val="center"/>
              <w:cnfStyle w:val="000000100000" w:firstRow="0" w:lastRow="0" w:firstColumn="0" w:lastColumn="0" w:oddVBand="0" w:evenVBand="0" w:oddHBand="1" w:evenHBand="0" w:firstRowFirstColumn="0" w:firstRowLastColumn="0" w:lastRowFirstColumn="0" w:lastRowLastColumn="0"/>
            </w:pPr>
            <w:r w:rsidRPr="006656C4">
              <w:t>≥8.0</w:t>
            </w:r>
          </w:p>
        </w:tc>
      </w:tr>
      <w:tr w:rsidR="00907FAF" w:rsidRPr="006656C4" w14:paraId="3CA37AD8" w14:textId="77777777" w:rsidTr="00E2797F">
        <w:trPr>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noWrap/>
            <w:hideMark/>
          </w:tcPr>
          <w:p w14:paraId="2DC1F72E" w14:textId="77777777" w:rsidR="00E2797F" w:rsidRPr="00DD6530" w:rsidRDefault="00E2797F" w:rsidP="00AA36F5">
            <w:pPr>
              <w:jc w:val="center"/>
              <w:rPr>
                <w:b w:val="0"/>
              </w:rPr>
            </w:pPr>
            <w:r w:rsidRPr="00DD6530">
              <w:rPr>
                <w:b w:val="0"/>
              </w:rPr>
              <w:t>QL1</w:t>
            </w:r>
          </w:p>
        </w:tc>
        <w:tc>
          <w:tcPr>
            <w:tcW w:w="3690" w:type="dxa"/>
            <w:tcBorders>
              <w:top w:val="single" w:sz="4" w:space="0" w:color="auto"/>
              <w:left w:val="single" w:sz="4" w:space="0" w:color="auto"/>
              <w:bottom w:val="single" w:sz="4" w:space="0" w:color="auto"/>
              <w:right w:val="single" w:sz="4" w:space="0" w:color="auto"/>
            </w:tcBorders>
            <w:hideMark/>
          </w:tcPr>
          <w:p w14:paraId="053471D6" w14:textId="77777777" w:rsidR="00E2797F" w:rsidRPr="006656C4" w:rsidRDefault="00E2797F" w:rsidP="00AA36F5">
            <w:pPr>
              <w:jc w:val="center"/>
              <w:cnfStyle w:val="000000000000" w:firstRow="0" w:lastRow="0" w:firstColumn="0" w:lastColumn="0" w:oddVBand="0" w:evenVBand="0" w:oddHBand="0" w:evenHBand="0" w:firstRowFirstColumn="0" w:firstRowLastColumn="0" w:lastRowFirstColumn="0" w:lastRowLastColumn="0"/>
            </w:pPr>
            <w:r w:rsidRPr="006656C4">
              <w:t>≤0.35</w:t>
            </w:r>
          </w:p>
        </w:tc>
        <w:tc>
          <w:tcPr>
            <w:tcW w:w="4050" w:type="dxa"/>
            <w:tcBorders>
              <w:top w:val="single" w:sz="4" w:space="0" w:color="auto"/>
              <w:left w:val="single" w:sz="4" w:space="0" w:color="auto"/>
              <w:bottom w:val="single" w:sz="4" w:space="0" w:color="auto"/>
              <w:right w:val="single" w:sz="4" w:space="0" w:color="auto"/>
            </w:tcBorders>
            <w:noWrap/>
            <w:hideMark/>
          </w:tcPr>
          <w:p w14:paraId="47FFD537" w14:textId="77777777" w:rsidR="00E2797F" w:rsidRPr="006656C4" w:rsidRDefault="00E2797F" w:rsidP="00AA36F5">
            <w:pPr>
              <w:jc w:val="center"/>
              <w:cnfStyle w:val="000000000000" w:firstRow="0" w:lastRow="0" w:firstColumn="0" w:lastColumn="0" w:oddVBand="0" w:evenVBand="0" w:oddHBand="0" w:evenHBand="0" w:firstRowFirstColumn="0" w:firstRowLastColumn="0" w:lastRowFirstColumn="0" w:lastRowLastColumn="0"/>
            </w:pPr>
            <w:r w:rsidRPr="006656C4">
              <w:t>≥8.0</w:t>
            </w:r>
          </w:p>
        </w:tc>
      </w:tr>
      <w:tr w:rsidR="007811F6" w:rsidRPr="006656C4" w14:paraId="4D9D271C" w14:textId="77777777" w:rsidTr="00E279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noWrap/>
            <w:hideMark/>
          </w:tcPr>
          <w:p w14:paraId="66AC7E78" w14:textId="77777777" w:rsidR="00E2797F" w:rsidRPr="00DD6530" w:rsidRDefault="00E2797F" w:rsidP="00AA36F5">
            <w:pPr>
              <w:jc w:val="center"/>
              <w:rPr>
                <w:b w:val="0"/>
              </w:rPr>
            </w:pPr>
            <w:r w:rsidRPr="00DD6530">
              <w:rPr>
                <w:b w:val="0"/>
              </w:rPr>
              <w:t>QL2</w:t>
            </w:r>
          </w:p>
        </w:tc>
        <w:tc>
          <w:tcPr>
            <w:tcW w:w="3690" w:type="dxa"/>
            <w:tcBorders>
              <w:top w:val="single" w:sz="4" w:space="0" w:color="auto"/>
              <w:left w:val="single" w:sz="4" w:space="0" w:color="auto"/>
              <w:bottom w:val="single" w:sz="4" w:space="0" w:color="auto"/>
              <w:right w:val="single" w:sz="4" w:space="0" w:color="auto"/>
            </w:tcBorders>
            <w:hideMark/>
          </w:tcPr>
          <w:p w14:paraId="027C9ECF" w14:textId="77777777" w:rsidR="00E2797F" w:rsidRPr="006656C4" w:rsidRDefault="00E2797F" w:rsidP="00AA36F5">
            <w:pPr>
              <w:jc w:val="center"/>
              <w:cnfStyle w:val="000000100000" w:firstRow="0" w:lastRow="0" w:firstColumn="0" w:lastColumn="0" w:oddVBand="0" w:evenVBand="0" w:oddHBand="1" w:evenHBand="0" w:firstRowFirstColumn="0" w:firstRowLastColumn="0" w:lastRowFirstColumn="0" w:lastRowLastColumn="0"/>
            </w:pPr>
            <w:r w:rsidRPr="006656C4">
              <w:t>≤0.71</w:t>
            </w:r>
          </w:p>
        </w:tc>
        <w:tc>
          <w:tcPr>
            <w:tcW w:w="4050" w:type="dxa"/>
            <w:tcBorders>
              <w:top w:val="single" w:sz="4" w:space="0" w:color="auto"/>
              <w:left w:val="single" w:sz="4" w:space="0" w:color="auto"/>
              <w:bottom w:val="single" w:sz="4" w:space="0" w:color="auto"/>
              <w:right w:val="single" w:sz="4" w:space="0" w:color="auto"/>
            </w:tcBorders>
            <w:noWrap/>
            <w:hideMark/>
          </w:tcPr>
          <w:p w14:paraId="01E51D2E" w14:textId="77777777" w:rsidR="00E2797F" w:rsidRPr="006656C4" w:rsidRDefault="00E2797F" w:rsidP="00AA36F5">
            <w:pPr>
              <w:jc w:val="center"/>
              <w:cnfStyle w:val="000000100000" w:firstRow="0" w:lastRow="0" w:firstColumn="0" w:lastColumn="0" w:oddVBand="0" w:evenVBand="0" w:oddHBand="1" w:evenHBand="0" w:firstRowFirstColumn="0" w:firstRowLastColumn="0" w:lastRowFirstColumn="0" w:lastRowLastColumn="0"/>
            </w:pPr>
            <w:r w:rsidRPr="006656C4">
              <w:t>≥2.0</w:t>
            </w:r>
          </w:p>
        </w:tc>
      </w:tr>
      <w:tr w:rsidR="00907FAF" w:rsidRPr="006656C4" w14:paraId="773B626A" w14:textId="77777777" w:rsidTr="00E2797F">
        <w:trPr>
          <w:cantSplit/>
          <w:trHeight w:val="288"/>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bottom w:val="single" w:sz="4" w:space="0" w:color="auto"/>
              <w:right w:val="single" w:sz="4" w:space="0" w:color="auto"/>
            </w:tcBorders>
            <w:noWrap/>
            <w:hideMark/>
          </w:tcPr>
          <w:p w14:paraId="20F22CE5" w14:textId="77777777" w:rsidR="00E2797F" w:rsidRPr="00DD6530" w:rsidRDefault="00E2797F" w:rsidP="00AA36F5">
            <w:pPr>
              <w:jc w:val="center"/>
              <w:rPr>
                <w:b w:val="0"/>
              </w:rPr>
            </w:pPr>
            <w:r w:rsidRPr="00DD6530">
              <w:rPr>
                <w:b w:val="0"/>
              </w:rPr>
              <w:t>QL3</w:t>
            </w:r>
          </w:p>
        </w:tc>
        <w:tc>
          <w:tcPr>
            <w:tcW w:w="3690" w:type="dxa"/>
            <w:tcBorders>
              <w:top w:val="single" w:sz="4" w:space="0" w:color="auto"/>
              <w:left w:val="single" w:sz="4" w:space="0" w:color="auto"/>
              <w:bottom w:val="single" w:sz="4" w:space="0" w:color="auto"/>
              <w:right w:val="single" w:sz="4" w:space="0" w:color="auto"/>
            </w:tcBorders>
            <w:hideMark/>
          </w:tcPr>
          <w:p w14:paraId="05B10338" w14:textId="77777777" w:rsidR="00E2797F" w:rsidRPr="006656C4" w:rsidRDefault="00E2797F" w:rsidP="00AA36F5">
            <w:pPr>
              <w:jc w:val="center"/>
              <w:cnfStyle w:val="000000000000" w:firstRow="0" w:lastRow="0" w:firstColumn="0" w:lastColumn="0" w:oddVBand="0" w:evenVBand="0" w:oddHBand="0" w:evenHBand="0" w:firstRowFirstColumn="0" w:firstRowLastColumn="0" w:lastRowFirstColumn="0" w:lastRowLastColumn="0"/>
            </w:pPr>
            <w:r w:rsidRPr="006656C4">
              <w:t>≤1.41</w:t>
            </w:r>
          </w:p>
        </w:tc>
        <w:tc>
          <w:tcPr>
            <w:tcW w:w="4050" w:type="dxa"/>
            <w:tcBorders>
              <w:top w:val="single" w:sz="4" w:space="0" w:color="auto"/>
              <w:left w:val="single" w:sz="4" w:space="0" w:color="auto"/>
              <w:bottom w:val="single" w:sz="4" w:space="0" w:color="auto"/>
              <w:right w:val="single" w:sz="4" w:space="0" w:color="auto"/>
            </w:tcBorders>
            <w:noWrap/>
            <w:hideMark/>
          </w:tcPr>
          <w:p w14:paraId="72D52D65" w14:textId="77777777" w:rsidR="00E2797F" w:rsidRPr="006656C4" w:rsidRDefault="00E2797F" w:rsidP="00AA36F5">
            <w:pPr>
              <w:jc w:val="center"/>
              <w:cnfStyle w:val="000000000000" w:firstRow="0" w:lastRow="0" w:firstColumn="0" w:lastColumn="0" w:oddVBand="0" w:evenVBand="0" w:oddHBand="0" w:evenHBand="0" w:firstRowFirstColumn="0" w:firstRowLastColumn="0" w:lastRowFirstColumn="0" w:lastRowLastColumn="0"/>
            </w:pPr>
            <w:r w:rsidRPr="006656C4">
              <w:t>≥0.5</w:t>
            </w:r>
          </w:p>
        </w:tc>
      </w:tr>
    </w:tbl>
    <w:p w14:paraId="05F954F1" w14:textId="77777777" w:rsidR="006861C4" w:rsidRDefault="006861C4" w:rsidP="00DD6530">
      <w:pPr>
        <w:jc w:val="center"/>
      </w:pPr>
    </w:p>
    <w:p w14:paraId="3E9B78C4" w14:textId="3DBD2F7E" w:rsidR="00AA36F5" w:rsidRDefault="00AA36F5" w:rsidP="00AA36F5">
      <w:pPr>
        <w:pStyle w:val="Caption"/>
        <w:keepNext/>
      </w:pPr>
      <w:r>
        <w:t xml:space="preserve">Table </w:t>
      </w:r>
      <w:r w:rsidR="000062E9">
        <w:rPr>
          <w:noProof/>
        </w:rPr>
        <w:fldChar w:fldCharType="begin"/>
      </w:r>
      <w:r w:rsidR="000062E9">
        <w:rPr>
          <w:noProof/>
        </w:rPr>
        <w:instrText xml:space="preserve"> SEQ Table \* ARABIC </w:instrText>
      </w:r>
      <w:r w:rsidR="000062E9">
        <w:rPr>
          <w:noProof/>
        </w:rPr>
        <w:fldChar w:fldCharType="separate"/>
      </w:r>
      <w:r w:rsidR="00301D24">
        <w:rPr>
          <w:noProof/>
        </w:rPr>
        <w:t>2</w:t>
      </w:r>
      <w:r w:rsidR="000062E9">
        <w:rPr>
          <w:noProof/>
        </w:rPr>
        <w:fldChar w:fldCharType="end"/>
      </w:r>
      <w:r w:rsidRPr="00271001">
        <w:t>. Relative vertical accuracy for light detection and ranging swath data.</w:t>
      </w:r>
    </w:p>
    <w:tbl>
      <w:tblPr>
        <w:tblStyle w:val="PlainTable1"/>
        <w:tblW w:w="9535" w:type="dxa"/>
        <w:tblInd w:w="-5" w:type="dxa"/>
        <w:tblLook w:val="0420" w:firstRow="1" w:lastRow="0" w:firstColumn="0" w:lastColumn="0" w:noHBand="0" w:noVBand="1"/>
        <w:tblCaption w:val="Table 2. Relative vertical accuracy for light detection and ranging swath data."/>
        <w:tblDescription w:val="Table of vertical accuracy requirements for lidar swath data by quality level. Requirements are smooth surface repeatability, RMSDz in meters, and swath overlap difference, RMSDz in meters. Requirements are given by quality levels (QL) zero  through three. "/>
      </w:tblPr>
      <w:tblGrid>
        <w:gridCol w:w="1795"/>
        <w:gridCol w:w="3960"/>
        <w:gridCol w:w="3780"/>
      </w:tblGrid>
      <w:tr w:rsidR="00FF721E" w:rsidRPr="008155DB" w14:paraId="738A6683" w14:textId="77777777" w:rsidTr="00AA36F5">
        <w:trPr>
          <w:cnfStyle w:val="100000000000" w:firstRow="1" w:lastRow="0" w:firstColumn="0" w:lastColumn="0" w:oddVBand="0" w:evenVBand="0" w:oddHBand="0" w:evenHBand="0" w:firstRowFirstColumn="0" w:firstRowLastColumn="0" w:lastRowFirstColumn="0" w:lastRowLastColumn="0"/>
          <w:cantSplit/>
          <w:trHeight w:val="386"/>
          <w:tblHeader/>
        </w:trPr>
        <w:tc>
          <w:tcPr>
            <w:tcW w:w="1795" w:type="dxa"/>
            <w:tcBorders>
              <w:top w:val="single" w:sz="4" w:space="0" w:color="auto"/>
              <w:left w:val="single" w:sz="4" w:space="0" w:color="auto"/>
              <w:bottom w:val="single" w:sz="4" w:space="0" w:color="auto"/>
              <w:right w:val="single" w:sz="4" w:space="0" w:color="auto"/>
            </w:tcBorders>
            <w:noWrap/>
            <w:hideMark/>
          </w:tcPr>
          <w:p w14:paraId="661B7523" w14:textId="77777777" w:rsidR="00DD6530" w:rsidRPr="008155DB" w:rsidRDefault="00DD6530" w:rsidP="00963FBB">
            <w:pPr>
              <w:jc w:val="center"/>
              <w:rPr>
                <w:b w:val="0"/>
              </w:rPr>
            </w:pPr>
            <w:r w:rsidRPr="008155DB">
              <w:t>Quality level</w:t>
            </w:r>
          </w:p>
        </w:tc>
        <w:tc>
          <w:tcPr>
            <w:tcW w:w="3960" w:type="dxa"/>
            <w:tcBorders>
              <w:top w:val="single" w:sz="4" w:space="0" w:color="auto"/>
              <w:left w:val="single" w:sz="4" w:space="0" w:color="auto"/>
              <w:bottom w:val="single" w:sz="4" w:space="0" w:color="auto"/>
              <w:right w:val="single" w:sz="4" w:space="0" w:color="auto"/>
            </w:tcBorders>
            <w:hideMark/>
          </w:tcPr>
          <w:p w14:paraId="4669A937" w14:textId="063C3A3B" w:rsidR="00DD6530" w:rsidRPr="008155DB" w:rsidRDefault="00DD6530" w:rsidP="00963FBB">
            <w:pPr>
              <w:jc w:val="center"/>
              <w:rPr>
                <w:b w:val="0"/>
              </w:rPr>
            </w:pPr>
            <w:r w:rsidRPr="008155DB">
              <w:t xml:space="preserve">Smooth surface </w:t>
            </w:r>
            <w:r w:rsidR="000E37D6">
              <w:t>precision</w:t>
            </w:r>
            <w:r w:rsidRPr="008155DB">
              <w:t>, RMS</w:t>
            </w:r>
            <w:r w:rsidR="000E37D6">
              <w:t>E</w:t>
            </w:r>
            <w:r w:rsidR="000E37D6" w:rsidRPr="000E37D6">
              <w:rPr>
                <w:vertAlign w:val="subscript"/>
              </w:rPr>
              <w:t>V</w:t>
            </w:r>
            <w:r w:rsidRPr="008155DB">
              <w:t xml:space="preserve"> (m)</w:t>
            </w:r>
          </w:p>
        </w:tc>
        <w:tc>
          <w:tcPr>
            <w:tcW w:w="3780" w:type="dxa"/>
            <w:tcBorders>
              <w:top w:val="single" w:sz="4" w:space="0" w:color="auto"/>
              <w:left w:val="single" w:sz="4" w:space="0" w:color="auto"/>
              <w:bottom w:val="single" w:sz="4" w:space="0" w:color="auto"/>
              <w:right w:val="single" w:sz="4" w:space="0" w:color="auto"/>
            </w:tcBorders>
            <w:noWrap/>
            <w:hideMark/>
          </w:tcPr>
          <w:p w14:paraId="5E8D733A" w14:textId="49074C62" w:rsidR="00DD6530" w:rsidRPr="008155DB" w:rsidRDefault="00DD6530" w:rsidP="00963FBB">
            <w:pPr>
              <w:jc w:val="center"/>
              <w:rPr>
                <w:b w:val="0"/>
              </w:rPr>
            </w:pPr>
            <w:r w:rsidRPr="008155DB">
              <w:t>Swath overlap difference, RMSD</w:t>
            </w:r>
            <w:r w:rsidR="000E37D6" w:rsidRPr="000E37D6">
              <w:rPr>
                <w:vertAlign w:val="subscript"/>
              </w:rPr>
              <w:t>V</w:t>
            </w:r>
            <w:r w:rsidRPr="008155DB">
              <w:t>, (m)</w:t>
            </w:r>
          </w:p>
        </w:tc>
      </w:tr>
      <w:tr w:rsidR="007811F6" w:rsidRPr="00DD6530" w14:paraId="31E3B149" w14:textId="77777777" w:rsidTr="00AA36F5">
        <w:trPr>
          <w:cnfStyle w:val="000000100000" w:firstRow="0" w:lastRow="0" w:firstColumn="0" w:lastColumn="0" w:oddVBand="0" w:evenVBand="0" w:oddHBand="1" w:evenHBand="0" w:firstRowFirstColumn="0" w:firstRowLastColumn="0" w:lastRowFirstColumn="0" w:lastRowLastColumn="0"/>
          <w:trHeight w:val="288"/>
        </w:trPr>
        <w:tc>
          <w:tcPr>
            <w:tcW w:w="1795" w:type="dxa"/>
            <w:tcBorders>
              <w:top w:val="single" w:sz="4" w:space="0" w:color="auto"/>
              <w:left w:val="single" w:sz="4" w:space="0" w:color="auto"/>
              <w:bottom w:val="single" w:sz="4" w:space="0" w:color="auto"/>
              <w:right w:val="single" w:sz="4" w:space="0" w:color="auto"/>
            </w:tcBorders>
            <w:noWrap/>
            <w:hideMark/>
          </w:tcPr>
          <w:p w14:paraId="1F8BA5C1" w14:textId="77777777" w:rsidR="00DD6530" w:rsidRPr="00DD6530" w:rsidRDefault="00DD6530" w:rsidP="00963FBB">
            <w:pPr>
              <w:jc w:val="center"/>
            </w:pPr>
            <w:r w:rsidRPr="00DD6530">
              <w:t>QL0</w:t>
            </w:r>
          </w:p>
        </w:tc>
        <w:tc>
          <w:tcPr>
            <w:tcW w:w="3960" w:type="dxa"/>
            <w:tcBorders>
              <w:top w:val="single" w:sz="4" w:space="0" w:color="auto"/>
              <w:left w:val="single" w:sz="4" w:space="0" w:color="auto"/>
              <w:bottom w:val="single" w:sz="4" w:space="0" w:color="auto"/>
              <w:right w:val="single" w:sz="4" w:space="0" w:color="auto"/>
            </w:tcBorders>
            <w:hideMark/>
          </w:tcPr>
          <w:p w14:paraId="4B62A1D2" w14:textId="77777777" w:rsidR="00DD6530" w:rsidRPr="00DD6530" w:rsidRDefault="00DD6530" w:rsidP="00963FBB">
            <w:pPr>
              <w:jc w:val="center"/>
            </w:pPr>
            <w:r w:rsidRPr="00DD6530">
              <w:t>≤0.03</w:t>
            </w:r>
          </w:p>
        </w:tc>
        <w:tc>
          <w:tcPr>
            <w:tcW w:w="3780" w:type="dxa"/>
            <w:tcBorders>
              <w:top w:val="single" w:sz="4" w:space="0" w:color="auto"/>
              <w:left w:val="single" w:sz="4" w:space="0" w:color="auto"/>
              <w:bottom w:val="single" w:sz="4" w:space="0" w:color="auto"/>
              <w:right w:val="single" w:sz="4" w:space="0" w:color="auto"/>
            </w:tcBorders>
            <w:noWrap/>
            <w:hideMark/>
          </w:tcPr>
          <w:p w14:paraId="21E6E4C9" w14:textId="77777777" w:rsidR="00DD6530" w:rsidRPr="00DD6530" w:rsidRDefault="00DD6530" w:rsidP="00963FBB">
            <w:pPr>
              <w:jc w:val="center"/>
            </w:pPr>
            <w:r w:rsidRPr="00DD6530">
              <w:t>≤0.04</w:t>
            </w:r>
          </w:p>
        </w:tc>
      </w:tr>
      <w:tr w:rsidR="004A5A24" w:rsidRPr="00DD6530" w14:paraId="25057A85" w14:textId="77777777" w:rsidTr="00AA36F5">
        <w:trPr>
          <w:trHeight w:val="288"/>
        </w:trPr>
        <w:tc>
          <w:tcPr>
            <w:tcW w:w="1795" w:type="dxa"/>
            <w:tcBorders>
              <w:top w:val="single" w:sz="4" w:space="0" w:color="auto"/>
              <w:left w:val="single" w:sz="4" w:space="0" w:color="auto"/>
              <w:bottom w:val="single" w:sz="4" w:space="0" w:color="auto"/>
              <w:right w:val="single" w:sz="4" w:space="0" w:color="auto"/>
            </w:tcBorders>
            <w:noWrap/>
            <w:hideMark/>
          </w:tcPr>
          <w:p w14:paraId="07151530" w14:textId="77777777" w:rsidR="00DD6530" w:rsidRPr="00DD6530" w:rsidRDefault="00DD6530" w:rsidP="00963FBB">
            <w:pPr>
              <w:jc w:val="center"/>
            </w:pPr>
            <w:r w:rsidRPr="00DD6530">
              <w:t>QL1</w:t>
            </w:r>
          </w:p>
        </w:tc>
        <w:tc>
          <w:tcPr>
            <w:tcW w:w="3960" w:type="dxa"/>
            <w:tcBorders>
              <w:top w:val="single" w:sz="4" w:space="0" w:color="auto"/>
              <w:left w:val="single" w:sz="4" w:space="0" w:color="auto"/>
              <w:bottom w:val="single" w:sz="4" w:space="0" w:color="auto"/>
              <w:right w:val="single" w:sz="4" w:space="0" w:color="auto"/>
            </w:tcBorders>
            <w:hideMark/>
          </w:tcPr>
          <w:p w14:paraId="4EDA99D8" w14:textId="77777777" w:rsidR="00DD6530" w:rsidRPr="00DD6530" w:rsidRDefault="00DD6530" w:rsidP="00963FBB">
            <w:pPr>
              <w:jc w:val="center"/>
            </w:pPr>
            <w:r w:rsidRPr="00DD6530">
              <w:t>≤0.06</w:t>
            </w:r>
          </w:p>
        </w:tc>
        <w:tc>
          <w:tcPr>
            <w:tcW w:w="3780" w:type="dxa"/>
            <w:tcBorders>
              <w:top w:val="single" w:sz="4" w:space="0" w:color="auto"/>
              <w:left w:val="single" w:sz="4" w:space="0" w:color="auto"/>
              <w:bottom w:val="single" w:sz="4" w:space="0" w:color="auto"/>
              <w:right w:val="single" w:sz="4" w:space="0" w:color="auto"/>
            </w:tcBorders>
            <w:noWrap/>
            <w:hideMark/>
          </w:tcPr>
          <w:p w14:paraId="334CD148" w14:textId="77777777" w:rsidR="00DD6530" w:rsidRPr="00DD6530" w:rsidRDefault="00DD6530" w:rsidP="00963FBB">
            <w:pPr>
              <w:jc w:val="center"/>
            </w:pPr>
            <w:r w:rsidRPr="00DD6530">
              <w:t>≤0.08</w:t>
            </w:r>
          </w:p>
        </w:tc>
      </w:tr>
      <w:tr w:rsidR="007811F6" w:rsidRPr="00DD6530" w14:paraId="5A19E52E" w14:textId="77777777" w:rsidTr="00AA36F5">
        <w:trPr>
          <w:cnfStyle w:val="000000100000" w:firstRow="0" w:lastRow="0" w:firstColumn="0" w:lastColumn="0" w:oddVBand="0" w:evenVBand="0" w:oddHBand="1" w:evenHBand="0" w:firstRowFirstColumn="0" w:firstRowLastColumn="0" w:lastRowFirstColumn="0" w:lastRowLastColumn="0"/>
          <w:trHeight w:val="288"/>
        </w:trPr>
        <w:tc>
          <w:tcPr>
            <w:tcW w:w="1795" w:type="dxa"/>
            <w:tcBorders>
              <w:top w:val="single" w:sz="4" w:space="0" w:color="auto"/>
              <w:left w:val="single" w:sz="4" w:space="0" w:color="auto"/>
              <w:bottom w:val="single" w:sz="4" w:space="0" w:color="auto"/>
              <w:right w:val="single" w:sz="4" w:space="0" w:color="auto"/>
            </w:tcBorders>
            <w:noWrap/>
            <w:hideMark/>
          </w:tcPr>
          <w:p w14:paraId="5E39FF1B" w14:textId="77777777" w:rsidR="00DD6530" w:rsidRPr="00DD6530" w:rsidRDefault="00DD6530" w:rsidP="00963FBB">
            <w:pPr>
              <w:jc w:val="center"/>
            </w:pPr>
            <w:r w:rsidRPr="00DD6530">
              <w:t>QL2</w:t>
            </w:r>
          </w:p>
        </w:tc>
        <w:tc>
          <w:tcPr>
            <w:tcW w:w="3960" w:type="dxa"/>
            <w:tcBorders>
              <w:top w:val="single" w:sz="4" w:space="0" w:color="auto"/>
              <w:left w:val="single" w:sz="4" w:space="0" w:color="auto"/>
              <w:bottom w:val="single" w:sz="4" w:space="0" w:color="auto"/>
              <w:right w:val="single" w:sz="4" w:space="0" w:color="auto"/>
            </w:tcBorders>
            <w:hideMark/>
          </w:tcPr>
          <w:p w14:paraId="71FC90E3" w14:textId="77777777" w:rsidR="00DD6530" w:rsidRPr="00DD6530" w:rsidRDefault="00DD6530" w:rsidP="00963FBB">
            <w:pPr>
              <w:jc w:val="center"/>
            </w:pPr>
            <w:r w:rsidRPr="00DD6530">
              <w:t>≤0.06</w:t>
            </w:r>
          </w:p>
        </w:tc>
        <w:tc>
          <w:tcPr>
            <w:tcW w:w="3780" w:type="dxa"/>
            <w:tcBorders>
              <w:top w:val="single" w:sz="4" w:space="0" w:color="auto"/>
              <w:left w:val="single" w:sz="4" w:space="0" w:color="auto"/>
              <w:bottom w:val="single" w:sz="4" w:space="0" w:color="auto"/>
              <w:right w:val="single" w:sz="4" w:space="0" w:color="auto"/>
            </w:tcBorders>
            <w:noWrap/>
            <w:hideMark/>
          </w:tcPr>
          <w:p w14:paraId="014F4BC1" w14:textId="77777777" w:rsidR="00DD6530" w:rsidRPr="00DD6530" w:rsidRDefault="00DD6530" w:rsidP="00963FBB">
            <w:pPr>
              <w:jc w:val="center"/>
            </w:pPr>
            <w:r w:rsidRPr="00DD6530">
              <w:t>≤0.08</w:t>
            </w:r>
          </w:p>
        </w:tc>
      </w:tr>
      <w:tr w:rsidR="004A5A24" w:rsidRPr="00DD6530" w14:paraId="0DC11AB9" w14:textId="77777777" w:rsidTr="00AA36F5">
        <w:trPr>
          <w:trHeight w:val="288"/>
        </w:trPr>
        <w:tc>
          <w:tcPr>
            <w:tcW w:w="1795" w:type="dxa"/>
            <w:tcBorders>
              <w:top w:val="single" w:sz="4" w:space="0" w:color="auto"/>
              <w:left w:val="single" w:sz="4" w:space="0" w:color="auto"/>
              <w:bottom w:val="single" w:sz="4" w:space="0" w:color="auto"/>
              <w:right w:val="single" w:sz="4" w:space="0" w:color="auto"/>
            </w:tcBorders>
            <w:noWrap/>
            <w:hideMark/>
          </w:tcPr>
          <w:p w14:paraId="2E7A0D26" w14:textId="77777777" w:rsidR="00DD6530" w:rsidRPr="00DD6530" w:rsidRDefault="00DD6530" w:rsidP="00963FBB">
            <w:pPr>
              <w:jc w:val="center"/>
            </w:pPr>
            <w:r w:rsidRPr="00DD6530">
              <w:t>QL3</w:t>
            </w:r>
          </w:p>
        </w:tc>
        <w:tc>
          <w:tcPr>
            <w:tcW w:w="3960" w:type="dxa"/>
            <w:tcBorders>
              <w:top w:val="single" w:sz="4" w:space="0" w:color="auto"/>
              <w:left w:val="single" w:sz="4" w:space="0" w:color="auto"/>
              <w:bottom w:val="single" w:sz="4" w:space="0" w:color="auto"/>
              <w:right w:val="single" w:sz="4" w:space="0" w:color="auto"/>
            </w:tcBorders>
            <w:hideMark/>
          </w:tcPr>
          <w:p w14:paraId="1B573E47" w14:textId="77777777" w:rsidR="00DD6530" w:rsidRPr="00DD6530" w:rsidRDefault="00DD6530" w:rsidP="00963FBB">
            <w:pPr>
              <w:jc w:val="center"/>
            </w:pPr>
            <w:r w:rsidRPr="00DD6530">
              <w:t>≤0.12</w:t>
            </w:r>
          </w:p>
        </w:tc>
        <w:tc>
          <w:tcPr>
            <w:tcW w:w="3780" w:type="dxa"/>
            <w:tcBorders>
              <w:top w:val="single" w:sz="4" w:space="0" w:color="auto"/>
              <w:left w:val="single" w:sz="4" w:space="0" w:color="auto"/>
              <w:bottom w:val="single" w:sz="4" w:space="0" w:color="auto"/>
              <w:right w:val="single" w:sz="4" w:space="0" w:color="auto"/>
            </w:tcBorders>
            <w:noWrap/>
            <w:hideMark/>
          </w:tcPr>
          <w:p w14:paraId="7CFCEA9A" w14:textId="77777777" w:rsidR="00DD6530" w:rsidRPr="00DD6530" w:rsidRDefault="00DD6530" w:rsidP="00963FBB">
            <w:pPr>
              <w:jc w:val="center"/>
            </w:pPr>
            <w:r w:rsidRPr="00DD6530">
              <w:t>≤0.16</w:t>
            </w:r>
          </w:p>
        </w:tc>
      </w:tr>
    </w:tbl>
    <w:p w14:paraId="4F95E530" w14:textId="77777777" w:rsidR="006656C4" w:rsidRDefault="006656C4"/>
    <w:p w14:paraId="1039D0C3" w14:textId="7E5073F2" w:rsidR="00AA36F5" w:rsidRDefault="00AA36F5" w:rsidP="00AA36F5">
      <w:pPr>
        <w:pStyle w:val="Caption"/>
        <w:keepNext/>
      </w:pPr>
      <w:r>
        <w:t xml:space="preserve">Table </w:t>
      </w:r>
      <w:r w:rsidR="000062E9">
        <w:rPr>
          <w:noProof/>
        </w:rPr>
        <w:fldChar w:fldCharType="begin"/>
      </w:r>
      <w:r w:rsidR="000062E9">
        <w:rPr>
          <w:noProof/>
        </w:rPr>
        <w:instrText xml:space="preserve"> SEQ Table \* ARABIC </w:instrText>
      </w:r>
      <w:r w:rsidR="000062E9">
        <w:rPr>
          <w:noProof/>
        </w:rPr>
        <w:fldChar w:fldCharType="separate"/>
      </w:r>
      <w:r w:rsidR="00301D24">
        <w:rPr>
          <w:noProof/>
        </w:rPr>
        <w:t>3</w:t>
      </w:r>
      <w:r w:rsidR="000062E9">
        <w:rPr>
          <w:noProof/>
        </w:rPr>
        <w:fldChar w:fldCharType="end"/>
      </w:r>
      <w:r w:rsidRPr="00B216F4">
        <w:t>. Land cover classes.</w:t>
      </w:r>
    </w:p>
    <w:tbl>
      <w:tblPr>
        <w:tblStyle w:val="PlainTable1"/>
        <w:tblW w:w="9535" w:type="dxa"/>
        <w:tblInd w:w="-5" w:type="dxa"/>
        <w:tblLook w:val="0420" w:firstRow="1" w:lastRow="0" w:firstColumn="0" w:lastColumn="0" w:noHBand="0" w:noVBand="1"/>
        <w:tblCaption w:val="Table 3. Land cover classes."/>
        <w:tblDescription w:val="Table of land cover classes by class number, one through seven. Land cover class description is given along with the previous reporting group and current reporting group, such as nonvegetated vertical accuracy (NVA) and vegetated vertical accuracy (VVA). "/>
      </w:tblPr>
      <w:tblGrid>
        <w:gridCol w:w="1234"/>
        <w:gridCol w:w="4251"/>
        <w:gridCol w:w="1980"/>
        <w:gridCol w:w="2070"/>
      </w:tblGrid>
      <w:tr w:rsidR="00FF721E" w:rsidRPr="00963FBB" w14:paraId="4B34422A" w14:textId="77777777" w:rsidTr="00AA36F5">
        <w:trPr>
          <w:cnfStyle w:val="100000000000" w:firstRow="1" w:lastRow="0" w:firstColumn="0" w:lastColumn="0" w:oddVBand="0" w:evenVBand="0" w:oddHBand="0" w:evenHBand="0" w:firstRowFirstColumn="0" w:firstRowLastColumn="0" w:lastRowFirstColumn="0" w:lastRowLastColumn="0"/>
          <w:cantSplit/>
          <w:trHeight w:val="576"/>
          <w:tblHeader/>
        </w:trPr>
        <w:tc>
          <w:tcPr>
            <w:tcW w:w="1234" w:type="dxa"/>
            <w:tcBorders>
              <w:top w:val="single" w:sz="4" w:space="0" w:color="auto"/>
              <w:left w:val="single" w:sz="4" w:space="0" w:color="auto"/>
              <w:bottom w:val="single" w:sz="4" w:space="0" w:color="auto"/>
              <w:right w:val="single" w:sz="4" w:space="0" w:color="auto"/>
            </w:tcBorders>
            <w:noWrap/>
            <w:hideMark/>
          </w:tcPr>
          <w:p w14:paraId="0FF54A71" w14:textId="77777777" w:rsidR="00963FBB" w:rsidRPr="008155DB" w:rsidRDefault="00963FBB" w:rsidP="00963FBB">
            <w:pPr>
              <w:jc w:val="center"/>
              <w:rPr>
                <w:b w:val="0"/>
              </w:rPr>
            </w:pPr>
            <w:r w:rsidRPr="008155DB">
              <w:t>Class number</w:t>
            </w:r>
          </w:p>
        </w:tc>
        <w:tc>
          <w:tcPr>
            <w:tcW w:w="4251" w:type="dxa"/>
            <w:tcBorders>
              <w:top w:val="single" w:sz="4" w:space="0" w:color="auto"/>
              <w:left w:val="single" w:sz="4" w:space="0" w:color="auto"/>
              <w:bottom w:val="single" w:sz="4" w:space="0" w:color="auto"/>
              <w:right w:val="single" w:sz="4" w:space="0" w:color="auto"/>
            </w:tcBorders>
            <w:hideMark/>
          </w:tcPr>
          <w:p w14:paraId="50358D5E" w14:textId="77777777" w:rsidR="00963FBB" w:rsidRPr="008155DB" w:rsidRDefault="00963FBB" w:rsidP="00963FBB">
            <w:pPr>
              <w:jc w:val="center"/>
              <w:rPr>
                <w:b w:val="0"/>
              </w:rPr>
            </w:pPr>
            <w:r w:rsidRPr="008155DB">
              <w:t>Land cover class or description</w:t>
            </w:r>
          </w:p>
        </w:tc>
        <w:tc>
          <w:tcPr>
            <w:tcW w:w="1980" w:type="dxa"/>
            <w:tcBorders>
              <w:top w:val="single" w:sz="4" w:space="0" w:color="auto"/>
              <w:left w:val="single" w:sz="4" w:space="0" w:color="auto"/>
              <w:bottom w:val="single" w:sz="4" w:space="0" w:color="auto"/>
              <w:right w:val="single" w:sz="4" w:space="0" w:color="auto"/>
            </w:tcBorders>
            <w:noWrap/>
            <w:hideMark/>
          </w:tcPr>
          <w:p w14:paraId="317D3175" w14:textId="77777777" w:rsidR="00963FBB" w:rsidRPr="008155DB" w:rsidRDefault="00963FBB" w:rsidP="00963FBB">
            <w:pPr>
              <w:jc w:val="center"/>
              <w:rPr>
                <w:b w:val="0"/>
              </w:rPr>
            </w:pPr>
            <w:r w:rsidRPr="008155DB">
              <w:t>Previous reporting group</w:t>
            </w:r>
          </w:p>
        </w:tc>
        <w:tc>
          <w:tcPr>
            <w:tcW w:w="2070" w:type="dxa"/>
            <w:tcBorders>
              <w:top w:val="single" w:sz="4" w:space="0" w:color="auto"/>
              <w:left w:val="single" w:sz="4" w:space="0" w:color="auto"/>
              <w:bottom w:val="single" w:sz="4" w:space="0" w:color="auto"/>
              <w:right w:val="single" w:sz="4" w:space="0" w:color="auto"/>
            </w:tcBorders>
            <w:noWrap/>
            <w:hideMark/>
          </w:tcPr>
          <w:p w14:paraId="2ADF14F8" w14:textId="77777777" w:rsidR="00963FBB" w:rsidRPr="008155DB" w:rsidRDefault="00963FBB" w:rsidP="00963FBB">
            <w:pPr>
              <w:jc w:val="center"/>
              <w:rPr>
                <w:b w:val="0"/>
              </w:rPr>
            </w:pPr>
            <w:r w:rsidRPr="008155DB">
              <w:t>Current reporting group</w:t>
            </w:r>
          </w:p>
        </w:tc>
      </w:tr>
      <w:tr w:rsidR="003C79EA" w:rsidRPr="00963FBB" w14:paraId="2E45F179" w14:textId="77777777" w:rsidTr="00AA36F5">
        <w:trPr>
          <w:cnfStyle w:val="000000100000" w:firstRow="0" w:lastRow="0" w:firstColumn="0" w:lastColumn="0" w:oddVBand="0" w:evenVBand="0" w:oddHBand="1" w:evenHBand="0" w:firstRowFirstColumn="0" w:firstRowLastColumn="0" w:lastRowFirstColumn="0" w:lastRowLastColumn="0"/>
          <w:trHeight w:val="1152"/>
        </w:trPr>
        <w:tc>
          <w:tcPr>
            <w:tcW w:w="1234" w:type="dxa"/>
            <w:tcBorders>
              <w:top w:val="single" w:sz="4" w:space="0" w:color="auto"/>
              <w:left w:val="single" w:sz="4" w:space="0" w:color="auto"/>
              <w:bottom w:val="single" w:sz="4" w:space="0" w:color="auto"/>
              <w:right w:val="single" w:sz="4" w:space="0" w:color="auto"/>
            </w:tcBorders>
            <w:noWrap/>
            <w:hideMark/>
          </w:tcPr>
          <w:p w14:paraId="2EDB1775" w14:textId="77777777" w:rsidR="00963FBB" w:rsidRPr="00963FBB" w:rsidRDefault="00963FBB" w:rsidP="00963FBB">
            <w:pPr>
              <w:jc w:val="center"/>
            </w:pPr>
            <w:r w:rsidRPr="00963FBB">
              <w:t>1</w:t>
            </w:r>
          </w:p>
        </w:tc>
        <w:tc>
          <w:tcPr>
            <w:tcW w:w="4251" w:type="dxa"/>
            <w:tcBorders>
              <w:top w:val="single" w:sz="4" w:space="0" w:color="auto"/>
              <w:left w:val="single" w:sz="4" w:space="0" w:color="auto"/>
              <w:bottom w:val="single" w:sz="4" w:space="0" w:color="auto"/>
              <w:right w:val="single" w:sz="4" w:space="0" w:color="auto"/>
            </w:tcBorders>
            <w:hideMark/>
          </w:tcPr>
          <w:p w14:paraId="261FA0F2" w14:textId="441BDF18" w:rsidR="00963FBB" w:rsidRPr="00963FBB" w:rsidRDefault="00963FBB" w:rsidP="00963FBB">
            <w:r w:rsidRPr="00963FBB">
              <w:t>Clear or open, bare</w:t>
            </w:r>
            <w:r w:rsidR="003203A3">
              <w:t>-</w:t>
            </w:r>
            <w:r w:rsidRPr="00963FBB">
              <w:t>earth, low grass; for example, sand, rock, dirt, plowed fields, lawns, golf courses</w:t>
            </w:r>
          </w:p>
        </w:tc>
        <w:tc>
          <w:tcPr>
            <w:tcW w:w="1980" w:type="dxa"/>
            <w:tcBorders>
              <w:top w:val="single" w:sz="4" w:space="0" w:color="auto"/>
              <w:left w:val="single" w:sz="4" w:space="0" w:color="auto"/>
              <w:bottom w:val="single" w:sz="4" w:space="0" w:color="auto"/>
              <w:right w:val="single" w:sz="4" w:space="0" w:color="auto"/>
            </w:tcBorders>
            <w:noWrap/>
            <w:hideMark/>
          </w:tcPr>
          <w:p w14:paraId="266E3BA8" w14:textId="77777777" w:rsidR="00963FBB" w:rsidRPr="00963FBB" w:rsidRDefault="00963FBB" w:rsidP="00963FBB">
            <w:pPr>
              <w:jc w:val="center"/>
            </w:pPr>
            <w:r w:rsidRPr="00963FBB">
              <w:t>FVA</w:t>
            </w:r>
          </w:p>
        </w:tc>
        <w:tc>
          <w:tcPr>
            <w:tcW w:w="2070" w:type="dxa"/>
            <w:tcBorders>
              <w:top w:val="single" w:sz="4" w:space="0" w:color="auto"/>
              <w:left w:val="single" w:sz="4" w:space="0" w:color="auto"/>
              <w:bottom w:val="single" w:sz="4" w:space="0" w:color="auto"/>
              <w:right w:val="single" w:sz="4" w:space="0" w:color="auto"/>
            </w:tcBorders>
            <w:noWrap/>
            <w:hideMark/>
          </w:tcPr>
          <w:p w14:paraId="6DF36A67" w14:textId="77777777" w:rsidR="00963FBB" w:rsidRPr="00963FBB" w:rsidRDefault="00963FBB" w:rsidP="00963FBB">
            <w:pPr>
              <w:jc w:val="center"/>
            </w:pPr>
            <w:r w:rsidRPr="00963FBB">
              <w:t>NVA</w:t>
            </w:r>
          </w:p>
        </w:tc>
      </w:tr>
      <w:tr w:rsidR="003C79EA" w:rsidRPr="00963FBB" w14:paraId="2073BAC3" w14:textId="77777777" w:rsidTr="00DE17E0">
        <w:trPr>
          <w:trHeight w:val="864"/>
        </w:trPr>
        <w:tc>
          <w:tcPr>
            <w:tcW w:w="1234" w:type="dxa"/>
            <w:tcBorders>
              <w:top w:val="single" w:sz="4" w:space="0" w:color="auto"/>
              <w:left w:val="single" w:sz="4" w:space="0" w:color="auto"/>
              <w:bottom w:val="single" w:sz="4" w:space="0" w:color="auto"/>
              <w:right w:val="single" w:sz="4" w:space="0" w:color="auto"/>
            </w:tcBorders>
            <w:noWrap/>
            <w:hideMark/>
          </w:tcPr>
          <w:p w14:paraId="4C4D72C4" w14:textId="77777777" w:rsidR="00963FBB" w:rsidRPr="00963FBB" w:rsidRDefault="00963FBB" w:rsidP="00963FBB">
            <w:pPr>
              <w:jc w:val="center"/>
            </w:pPr>
            <w:r w:rsidRPr="00963FBB">
              <w:t>2</w:t>
            </w:r>
          </w:p>
        </w:tc>
        <w:tc>
          <w:tcPr>
            <w:tcW w:w="4251" w:type="dxa"/>
            <w:tcBorders>
              <w:top w:val="single" w:sz="4" w:space="0" w:color="auto"/>
              <w:left w:val="single" w:sz="4" w:space="0" w:color="auto"/>
              <w:bottom w:val="single" w:sz="4" w:space="0" w:color="auto"/>
              <w:right w:val="single" w:sz="4" w:space="0" w:color="auto"/>
            </w:tcBorders>
            <w:hideMark/>
          </w:tcPr>
          <w:p w14:paraId="5238B1CD" w14:textId="77777777" w:rsidR="00963FBB" w:rsidRPr="00963FBB" w:rsidRDefault="00963FBB" w:rsidP="00963FBB">
            <w:r w:rsidRPr="00963FBB">
              <w:t>Urban areas; for example, tall, dense man-made structures</w:t>
            </w:r>
          </w:p>
        </w:tc>
        <w:tc>
          <w:tcPr>
            <w:tcW w:w="1980" w:type="dxa"/>
            <w:tcBorders>
              <w:top w:val="single" w:sz="4" w:space="0" w:color="auto"/>
              <w:left w:val="single" w:sz="4" w:space="0" w:color="auto"/>
              <w:bottom w:val="single" w:sz="4" w:space="0" w:color="auto"/>
              <w:right w:val="single" w:sz="4" w:space="0" w:color="auto"/>
            </w:tcBorders>
            <w:noWrap/>
            <w:hideMark/>
          </w:tcPr>
          <w:p w14:paraId="6409F530" w14:textId="77777777" w:rsidR="00963FBB" w:rsidRPr="00963FBB" w:rsidRDefault="00963FBB" w:rsidP="00963FBB">
            <w:pPr>
              <w:jc w:val="center"/>
            </w:pPr>
            <w:r w:rsidRPr="00963FBB">
              <w:t>SVA</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102BF8" w14:textId="2CB84D09" w:rsidR="00963FBB" w:rsidRPr="00963FBB" w:rsidRDefault="00AA36F5" w:rsidP="00963FBB">
            <w:pPr>
              <w:jc w:val="center"/>
            </w:pPr>
            <w:r w:rsidRPr="00963FBB">
              <w:t>NVA</w:t>
            </w:r>
          </w:p>
        </w:tc>
      </w:tr>
      <w:tr w:rsidR="003C79EA" w:rsidRPr="00963FBB" w14:paraId="372B43E2" w14:textId="77777777" w:rsidTr="00AA36F5">
        <w:trPr>
          <w:cnfStyle w:val="000000100000" w:firstRow="0" w:lastRow="0" w:firstColumn="0" w:lastColumn="0" w:oddVBand="0" w:evenVBand="0" w:oddHBand="1" w:evenHBand="0" w:firstRowFirstColumn="0" w:firstRowLastColumn="0" w:lastRowFirstColumn="0" w:lastRowLastColumn="0"/>
          <w:trHeight w:val="864"/>
        </w:trPr>
        <w:tc>
          <w:tcPr>
            <w:tcW w:w="1234" w:type="dxa"/>
            <w:tcBorders>
              <w:top w:val="single" w:sz="4" w:space="0" w:color="auto"/>
              <w:left w:val="single" w:sz="4" w:space="0" w:color="auto"/>
              <w:bottom w:val="single" w:sz="4" w:space="0" w:color="auto"/>
              <w:right w:val="single" w:sz="4" w:space="0" w:color="auto"/>
            </w:tcBorders>
            <w:noWrap/>
            <w:hideMark/>
          </w:tcPr>
          <w:p w14:paraId="12D09373" w14:textId="77777777" w:rsidR="00963FBB" w:rsidRPr="00963FBB" w:rsidRDefault="00963FBB" w:rsidP="00963FBB">
            <w:pPr>
              <w:jc w:val="center"/>
            </w:pPr>
            <w:r w:rsidRPr="00963FBB">
              <w:t>3</w:t>
            </w:r>
          </w:p>
        </w:tc>
        <w:tc>
          <w:tcPr>
            <w:tcW w:w="4251" w:type="dxa"/>
            <w:tcBorders>
              <w:top w:val="single" w:sz="4" w:space="0" w:color="auto"/>
              <w:left w:val="single" w:sz="4" w:space="0" w:color="auto"/>
              <w:bottom w:val="single" w:sz="4" w:space="0" w:color="auto"/>
              <w:right w:val="single" w:sz="4" w:space="0" w:color="auto"/>
            </w:tcBorders>
            <w:hideMark/>
          </w:tcPr>
          <w:p w14:paraId="66B556A0" w14:textId="77777777" w:rsidR="00963FBB" w:rsidRPr="00963FBB" w:rsidRDefault="00963FBB" w:rsidP="00963FBB">
            <w:r w:rsidRPr="00963FBB">
              <w:t>Tall grass, tall weeds, and crops; for example, hay, corn, and wheat fields</w:t>
            </w:r>
          </w:p>
        </w:tc>
        <w:tc>
          <w:tcPr>
            <w:tcW w:w="1980" w:type="dxa"/>
            <w:tcBorders>
              <w:top w:val="single" w:sz="4" w:space="0" w:color="auto"/>
              <w:left w:val="single" w:sz="4" w:space="0" w:color="auto"/>
              <w:bottom w:val="single" w:sz="4" w:space="0" w:color="auto"/>
              <w:right w:val="single" w:sz="4" w:space="0" w:color="auto"/>
            </w:tcBorders>
            <w:noWrap/>
            <w:hideMark/>
          </w:tcPr>
          <w:p w14:paraId="55C92CA3" w14:textId="77777777" w:rsidR="00963FBB" w:rsidRPr="00963FBB" w:rsidRDefault="00963FBB" w:rsidP="00963FBB">
            <w:pPr>
              <w:jc w:val="center"/>
            </w:pPr>
            <w:r w:rsidRPr="00963FBB">
              <w:t>SVA</w:t>
            </w:r>
          </w:p>
        </w:tc>
        <w:tc>
          <w:tcPr>
            <w:tcW w:w="2070" w:type="dxa"/>
            <w:tcBorders>
              <w:top w:val="single" w:sz="4" w:space="0" w:color="auto"/>
              <w:left w:val="single" w:sz="4" w:space="0" w:color="auto"/>
              <w:bottom w:val="single" w:sz="4" w:space="0" w:color="auto"/>
              <w:right w:val="single" w:sz="4" w:space="0" w:color="auto"/>
            </w:tcBorders>
            <w:noWrap/>
            <w:hideMark/>
          </w:tcPr>
          <w:p w14:paraId="21C2545D" w14:textId="77777777" w:rsidR="00963FBB" w:rsidRPr="00963FBB" w:rsidRDefault="00963FBB" w:rsidP="00963FBB">
            <w:pPr>
              <w:jc w:val="center"/>
            </w:pPr>
            <w:r w:rsidRPr="00963FBB">
              <w:t>VVA</w:t>
            </w:r>
          </w:p>
        </w:tc>
      </w:tr>
      <w:tr w:rsidR="003C79EA" w:rsidRPr="00963FBB" w14:paraId="5C46584A" w14:textId="77777777" w:rsidTr="00DE17E0">
        <w:trPr>
          <w:trHeight w:val="864"/>
        </w:trPr>
        <w:tc>
          <w:tcPr>
            <w:tcW w:w="1234" w:type="dxa"/>
            <w:tcBorders>
              <w:top w:val="single" w:sz="4" w:space="0" w:color="auto"/>
              <w:left w:val="single" w:sz="4" w:space="0" w:color="auto"/>
              <w:bottom w:val="single" w:sz="4" w:space="0" w:color="auto"/>
              <w:right w:val="single" w:sz="4" w:space="0" w:color="auto"/>
            </w:tcBorders>
            <w:noWrap/>
            <w:hideMark/>
          </w:tcPr>
          <w:p w14:paraId="11D8159D" w14:textId="77777777" w:rsidR="00AA36F5" w:rsidRPr="00963FBB" w:rsidRDefault="00AA36F5" w:rsidP="00AA36F5">
            <w:pPr>
              <w:jc w:val="center"/>
            </w:pPr>
            <w:r w:rsidRPr="00963FBB">
              <w:t>4</w:t>
            </w:r>
          </w:p>
        </w:tc>
        <w:tc>
          <w:tcPr>
            <w:tcW w:w="4251" w:type="dxa"/>
            <w:tcBorders>
              <w:top w:val="single" w:sz="4" w:space="0" w:color="auto"/>
              <w:left w:val="single" w:sz="4" w:space="0" w:color="auto"/>
              <w:bottom w:val="single" w:sz="4" w:space="0" w:color="auto"/>
              <w:right w:val="single" w:sz="4" w:space="0" w:color="auto"/>
            </w:tcBorders>
            <w:hideMark/>
          </w:tcPr>
          <w:p w14:paraId="29C1D9B7" w14:textId="77777777" w:rsidR="00AA36F5" w:rsidRPr="00963FBB" w:rsidRDefault="00AA36F5" w:rsidP="00AA36F5">
            <w:r w:rsidRPr="00963FBB">
              <w:t>Brush lands and short trees; for example, chaparrals, mesquite</w:t>
            </w:r>
          </w:p>
        </w:tc>
        <w:tc>
          <w:tcPr>
            <w:tcW w:w="1980" w:type="dxa"/>
            <w:tcBorders>
              <w:top w:val="single" w:sz="4" w:space="0" w:color="auto"/>
              <w:left w:val="single" w:sz="4" w:space="0" w:color="auto"/>
              <w:bottom w:val="single" w:sz="4" w:space="0" w:color="auto"/>
              <w:right w:val="single" w:sz="4" w:space="0" w:color="auto"/>
            </w:tcBorders>
            <w:noWrap/>
            <w:hideMark/>
          </w:tcPr>
          <w:p w14:paraId="0CCA055E" w14:textId="77777777" w:rsidR="00AA36F5" w:rsidRPr="00963FBB" w:rsidRDefault="00AA36F5" w:rsidP="00AA36F5">
            <w:pPr>
              <w:jc w:val="center"/>
            </w:pPr>
            <w:r w:rsidRPr="00963FBB">
              <w:t>SVA</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3CB05B" w14:textId="4ADD4EA3" w:rsidR="00AA36F5" w:rsidRPr="00963FBB" w:rsidRDefault="00AA36F5" w:rsidP="00AA36F5">
            <w:pPr>
              <w:jc w:val="center"/>
            </w:pPr>
            <w:r w:rsidRPr="00963FBB">
              <w:t>VVA</w:t>
            </w:r>
          </w:p>
        </w:tc>
      </w:tr>
      <w:tr w:rsidR="003C79EA" w:rsidRPr="00963FBB" w14:paraId="2701CEAA" w14:textId="77777777" w:rsidTr="00AA36F5">
        <w:trPr>
          <w:cnfStyle w:val="000000100000" w:firstRow="0" w:lastRow="0" w:firstColumn="0" w:lastColumn="0" w:oddVBand="0" w:evenVBand="0" w:oddHBand="1" w:evenHBand="0" w:firstRowFirstColumn="0" w:firstRowLastColumn="0" w:lastRowFirstColumn="0" w:lastRowLastColumn="0"/>
          <w:trHeight w:val="1152"/>
        </w:trPr>
        <w:tc>
          <w:tcPr>
            <w:tcW w:w="1234" w:type="dxa"/>
            <w:tcBorders>
              <w:top w:val="single" w:sz="4" w:space="0" w:color="auto"/>
              <w:left w:val="single" w:sz="4" w:space="0" w:color="auto"/>
              <w:bottom w:val="single" w:sz="4" w:space="0" w:color="auto"/>
              <w:right w:val="single" w:sz="4" w:space="0" w:color="auto"/>
            </w:tcBorders>
            <w:noWrap/>
            <w:hideMark/>
          </w:tcPr>
          <w:p w14:paraId="11B608CB" w14:textId="77777777" w:rsidR="00AA36F5" w:rsidRPr="00963FBB" w:rsidRDefault="00AA36F5" w:rsidP="00AA36F5">
            <w:pPr>
              <w:jc w:val="center"/>
            </w:pPr>
            <w:r w:rsidRPr="00963FBB">
              <w:t>5</w:t>
            </w:r>
          </w:p>
        </w:tc>
        <w:tc>
          <w:tcPr>
            <w:tcW w:w="4251" w:type="dxa"/>
            <w:tcBorders>
              <w:top w:val="single" w:sz="4" w:space="0" w:color="auto"/>
              <w:left w:val="single" w:sz="4" w:space="0" w:color="auto"/>
              <w:bottom w:val="single" w:sz="4" w:space="0" w:color="auto"/>
              <w:right w:val="single" w:sz="4" w:space="0" w:color="auto"/>
            </w:tcBorders>
            <w:hideMark/>
          </w:tcPr>
          <w:p w14:paraId="0F7C1B88" w14:textId="77777777" w:rsidR="00AA36F5" w:rsidRPr="00963FBB" w:rsidRDefault="00AA36F5" w:rsidP="00AA36F5">
            <w:r w:rsidRPr="00963FBB">
              <w:t>Forested areas, fully covered by trees; for example, hardwoods, conifers, mixed forests</w:t>
            </w:r>
          </w:p>
        </w:tc>
        <w:tc>
          <w:tcPr>
            <w:tcW w:w="1980" w:type="dxa"/>
            <w:tcBorders>
              <w:top w:val="single" w:sz="4" w:space="0" w:color="auto"/>
              <w:left w:val="single" w:sz="4" w:space="0" w:color="auto"/>
              <w:bottom w:val="single" w:sz="4" w:space="0" w:color="auto"/>
              <w:right w:val="single" w:sz="4" w:space="0" w:color="auto"/>
            </w:tcBorders>
            <w:noWrap/>
            <w:hideMark/>
          </w:tcPr>
          <w:p w14:paraId="2738E455" w14:textId="77777777" w:rsidR="00AA36F5" w:rsidRPr="00963FBB" w:rsidRDefault="00AA36F5" w:rsidP="00AA36F5">
            <w:pPr>
              <w:jc w:val="center"/>
            </w:pPr>
            <w:r w:rsidRPr="00963FBB">
              <w:t>SVA</w:t>
            </w:r>
          </w:p>
        </w:tc>
        <w:tc>
          <w:tcPr>
            <w:tcW w:w="2070" w:type="dxa"/>
            <w:tcBorders>
              <w:top w:val="single" w:sz="4" w:space="0" w:color="auto"/>
              <w:left w:val="single" w:sz="4" w:space="0" w:color="auto"/>
              <w:bottom w:val="single" w:sz="4" w:space="0" w:color="auto"/>
              <w:right w:val="single" w:sz="4" w:space="0" w:color="auto"/>
            </w:tcBorders>
            <w:noWrap/>
            <w:hideMark/>
          </w:tcPr>
          <w:p w14:paraId="4C9C65FF" w14:textId="1D0353E3" w:rsidR="00AA36F5" w:rsidRPr="00963FBB" w:rsidRDefault="00AA36F5" w:rsidP="00AA36F5">
            <w:pPr>
              <w:jc w:val="center"/>
            </w:pPr>
            <w:r w:rsidRPr="00963FBB">
              <w:t>VVA</w:t>
            </w:r>
          </w:p>
        </w:tc>
      </w:tr>
      <w:tr w:rsidR="004A5A24" w:rsidRPr="00963FBB" w14:paraId="054BAA90" w14:textId="77777777" w:rsidTr="00AA36F5">
        <w:trPr>
          <w:trHeight w:val="288"/>
        </w:trPr>
        <w:tc>
          <w:tcPr>
            <w:tcW w:w="1234" w:type="dxa"/>
            <w:tcBorders>
              <w:top w:val="single" w:sz="4" w:space="0" w:color="auto"/>
              <w:left w:val="single" w:sz="4" w:space="0" w:color="auto"/>
              <w:bottom w:val="single" w:sz="4" w:space="0" w:color="auto"/>
              <w:right w:val="single" w:sz="4" w:space="0" w:color="auto"/>
            </w:tcBorders>
            <w:noWrap/>
            <w:hideMark/>
          </w:tcPr>
          <w:p w14:paraId="0B62203C" w14:textId="77777777" w:rsidR="00AA36F5" w:rsidRPr="00963FBB" w:rsidRDefault="00AA36F5" w:rsidP="00AA36F5">
            <w:pPr>
              <w:jc w:val="center"/>
            </w:pPr>
            <w:r w:rsidRPr="00963FBB">
              <w:t>6</w:t>
            </w:r>
          </w:p>
        </w:tc>
        <w:tc>
          <w:tcPr>
            <w:tcW w:w="4251" w:type="dxa"/>
            <w:tcBorders>
              <w:top w:val="single" w:sz="4" w:space="0" w:color="auto"/>
              <w:left w:val="single" w:sz="4" w:space="0" w:color="auto"/>
              <w:bottom w:val="single" w:sz="4" w:space="0" w:color="auto"/>
              <w:right w:val="single" w:sz="4" w:space="0" w:color="auto"/>
            </w:tcBorders>
            <w:hideMark/>
          </w:tcPr>
          <w:p w14:paraId="4E7B546B" w14:textId="77777777" w:rsidR="00AA36F5" w:rsidRPr="00963FBB" w:rsidRDefault="00AA36F5" w:rsidP="00AA36F5">
            <w:r w:rsidRPr="00963FBB">
              <w:t>Sawgrass</w:t>
            </w:r>
          </w:p>
        </w:tc>
        <w:tc>
          <w:tcPr>
            <w:tcW w:w="1980" w:type="dxa"/>
            <w:tcBorders>
              <w:top w:val="single" w:sz="4" w:space="0" w:color="auto"/>
              <w:left w:val="single" w:sz="4" w:space="0" w:color="auto"/>
              <w:bottom w:val="single" w:sz="4" w:space="0" w:color="auto"/>
              <w:right w:val="single" w:sz="4" w:space="0" w:color="auto"/>
            </w:tcBorders>
            <w:noWrap/>
            <w:hideMark/>
          </w:tcPr>
          <w:p w14:paraId="6C6276AB" w14:textId="77777777" w:rsidR="00AA36F5" w:rsidRPr="00963FBB" w:rsidRDefault="00AA36F5" w:rsidP="00AA36F5">
            <w:pPr>
              <w:jc w:val="center"/>
            </w:pPr>
            <w:r w:rsidRPr="00963FBB">
              <w:t>n/a</w:t>
            </w:r>
          </w:p>
        </w:tc>
        <w:tc>
          <w:tcPr>
            <w:tcW w:w="2070" w:type="dxa"/>
            <w:tcBorders>
              <w:top w:val="single" w:sz="4" w:space="0" w:color="auto"/>
              <w:left w:val="single" w:sz="4" w:space="0" w:color="auto"/>
              <w:bottom w:val="single" w:sz="4" w:space="0" w:color="auto"/>
              <w:right w:val="single" w:sz="4" w:space="0" w:color="auto"/>
            </w:tcBorders>
            <w:noWrap/>
            <w:hideMark/>
          </w:tcPr>
          <w:p w14:paraId="1453286C" w14:textId="1EC0B978" w:rsidR="00AA36F5" w:rsidRPr="00963FBB" w:rsidRDefault="00AA36F5" w:rsidP="00AA36F5">
            <w:pPr>
              <w:jc w:val="center"/>
            </w:pPr>
            <w:r>
              <w:t>n/a</w:t>
            </w:r>
          </w:p>
          <w:p w14:paraId="186F6A3F" w14:textId="23B5E65C" w:rsidR="00AA36F5" w:rsidRPr="00963FBB" w:rsidRDefault="00AA36F5" w:rsidP="00AA36F5">
            <w:pPr>
              <w:jc w:val="center"/>
            </w:pPr>
          </w:p>
        </w:tc>
      </w:tr>
      <w:tr w:rsidR="003C79EA" w:rsidRPr="00963FBB" w14:paraId="5925E7DD" w14:textId="77777777" w:rsidTr="00DE17E0">
        <w:trPr>
          <w:cnfStyle w:val="000000100000" w:firstRow="0" w:lastRow="0" w:firstColumn="0" w:lastColumn="0" w:oddVBand="0" w:evenVBand="0" w:oddHBand="1" w:evenHBand="0" w:firstRowFirstColumn="0" w:firstRowLastColumn="0" w:lastRowFirstColumn="0" w:lastRowLastColumn="0"/>
          <w:trHeight w:val="288"/>
        </w:trPr>
        <w:tc>
          <w:tcPr>
            <w:tcW w:w="1234" w:type="dxa"/>
            <w:tcBorders>
              <w:top w:val="single" w:sz="4" w:space="0" w:color="auto"/>
              <w:left w:val="single" w:sz="4" w:space="0" w:color="auto"/>
              <w:bottom w:val="single" w:sz="4" w:space="0" w:color="auto"/>
              <w:right w:val="single" w:sz="4" w:space="0" w:color="auto"/>
            </w:tcBorders>
            <w:noWrap/>
            <w:hideMark/>
          </w:tcPr>
          <w:p w14:paraId="42DB0837" w14:textId="77777777" w:rsidR="00AA36F5" w:rsidRPr="00963FBB" w:rsidRDefault="00AA36F5" w:rsidP="00AA36F5">
            <w:pPr>
              <w:jc w:val="center"/>
            </w:pPr>
            <w:r w:rsidRPr="00963FBB">
              <w:t>7</w:t>
            </w:r>
          </w:p>
        </w:tc>
        <w:tc>
          <w:tcPr>
            <w:tcW w:w="4251" w:type="dxa"/>
            <w:tcBorders>
              <w:top w:val="single" w:sz="4" w:space="0" w:color="auto"/>
              <w:left w:val="single" w:sz="4" w:space="0" w:color="auto"/>
              <w:bottom w:val="single" w:sz="4" w:space="0" w:color="auto"/>
              <w:right w:val="single" w:sz="4" w:space="0" w:color="auto"/>
            </w:tcBorders>
            <w:hideMark/>
          </w:tcPr>
          <w:p w14:paraId="67D6FEC5" w14:textId="77777777" w:rsidR="00AA36F5" w:rsidRPr="00963FBB" w:rsidRDefault="00AA36F5" w:rsidP="00AA36F5">
            <w:r w:rsidRPr="00963FBB">
              <w:t>Mangrove and swamps</w:t>
            </w:r>
          </w:p>
        </w:tc>
        <w:tc>
          <w:tcPr>
            <w:tcW w:w="1980" w:type="dxa"/>
            <w:tcBorders>
              <w:top w:val="single" w:sz="4" w:space="0" w:color="auto"/>
              <w:left w:val="single" w:sz="4" w:space="0" w:color="auto"/>
              <w:bottom w:val="single" w:sz="4" w:space="0" w:color="auto"/>
              <w:right w:val="single" w:sz="4" w:space="0" w:color="auto"/>
            </w:tcBorders>
            <w:noWrap/>
            <w:hideMark/>
          </w:tcPr>
          <w:p w14:paraId="3DF8AEC6" w14:textId="77777777" w:rsidR="00AA36F5" w:rsidRPr="00963FBB" w:rsidRDefault="00AA36F5" w:rsidP="00AA36F5">
            <w:pPr>
              <w:jc w:val="center"/>
            </w:pPr>
            <w:r w:rsidRPr="00963FBB">
              <w:t>n/a</w:t>
            </w:r>
          </w:p>
        </w:tc>
        <w:tc>
          <w:tcPr>
            <w:tcW w:w="2070" w:type="dxa"/>
            <w:tcBorders>
              <w:top w:val="single" w:sz="4" w:space="0" w:color="auto"/>
              <w:left w:val="single" w:sz="4" w:space="0" w:color="auto"/>
              <w:bottom w:val="single" w:sz="4" w:space="0" w:color="auto"/>
              <w:right w:val="single" w:sz="4" w:space="0" w:color="auto"/>
            </w:tcBorders>
            <w:noWrap/>
            <w:hideMark/>
          </w:tcPr>
          <w:p w14:paraId="0855A84B" w14:textId="261EAC66" w:rsidR="00AA36F5" w:rsidRPr="00963FBB" w:rsidRDefault="00AA36F5" w:rsidP="00AA36F5">
            <w:pPr>
              <w:jc w:val="center"/>
            </w:pPr>
            <w:r>
              <w:t>n/a</w:t>
            </w:r>
          </w:p>
        </w:tc>
      </w:tr>
    </w:tbl>
    <w:p w14:paraId="2EF5BEA8" w14:textId="00F36777" w:rsidR="00DE17E0" w:rsidRPr="001C702A" w:rsidRDefault="00DE17E0" w:rsidP="00DE17E0">
      <w:pPr>
        <w:pStyle w:val="Caption"/>
        <w:keepNext/>
      </w:pPr>
      <w:r w:rsidRPr="001C702A">
        <w:lastRenderedPageBreak/>
        <w:t xml:space="preserve">Table </w:t>
      </w:r>
      <w:r w:rsidR="00844251">
        <w:fldChar w:fldCharType="begin"/>
      </w:r>
      <w:r w:rsidR="00844251">
        <w:instrText xml:space="preserve"> SEQ Table \* ARABIC </w:instrText>
      </w:r>
      <w:r w:rsidR="00844251">
        <w:fldChar w:fldCharType="separate"/>
      </w:r>
      <w:r w:rsidR="00301D24" w:rsidRPr="001C702A">
        <w:t>4</w:t>
      </w:r>
      <w:r w:rsidR="00844251">
        <w:fldChar w:fldCharType="end"/>
      </w:r>
      <w:r w:rsidRPr="001C702A">
        <w:t>. Absolute vertical accuracy for light detection and ranging data and digital elevation models.</w:t>
      </w:r>
    </w:p>
    <w:tbl>
      <w:tblPr>
        <w:tblStyle w:val="PlainTable1"/>
        <w:tblW w:w="7071" w:type="dxa"/>
        <w:tblInd w:w="-5" w:type="dxa"/>
        <w:tblLook w:val="0420" w:firstRow="1" w:lastRow="0" w:firstColumn="0" w:lastColumn="0" w:noHBand="0" w:noVBand="1"/>
        <w:tblCaption w:val="Table 4. Absolute vertical accuracy for light detection and ranging data and digital elevation models."/>
        <w:tblDescription w:val="Table of absolute vertical accuracy requirements for lidar data and digital elevation models sorted by quality level. Quality levels (QLs) range from zero through three. Requirements are given for RMSEz (nonvegetated) in meters, nonvegetated vertical accuracy (NVA) at the 95-percent confidence level in meters, and the vegetated vertical accuracy (VVA) at the 95th percentile in meters. "/>
      </w:tblPr>
      <w:tblGrid>
        <w:gridCol w:w="2824"/>
        <w:gridCol w:w="4247"/>
      </w:tblGrid>
      <w:tr w:rsidR="00723ACA" w:rsidRPr="001C702A" w14:paraId="60F8B1D9" w14:textId="77777777" w:rsidTr="00A37B39">
        <w:trPr>
          <w:cnfStyle w:val="100000000000" w:firstRow="1" w:lastRow="0" w:firstColumn="0" w:lastColumn="0" w:oddVBand="0" w:evenVBand="0" w:oddHBand="0" w:evenHBand="0" w:firstRowFirstColumn="0" w:firstRowLastColumn="0" w:lastRowFirstColumn="0" w:lastRowLastColumn="0"/>
          <w:cantSplit/>
          <w:trHeight w:val="310"/>
          <w:tblHeader/>
        </w:trPr>
        <w:tc>
          <w:tcPr>
            <w:tcW w:w="2824" w:type="dxa"/>
            <w:tcBorders>
              <w:top w:val="single" w:sz="4" w:space="0" w:color="auto"/>
              <w:left w:val="single" w:sz="4" w:space="0" w:color="auto"/>
              <w:bottom w:val="single" w:sz="4" w:space="0" w:color="auto"/>
              <w:right w:val="single" w:sz="4" w:space="0" w:color="auto"/>
            </w:tcBorders>
            <w:noWrap/>
            <w:hideMark/>
          </w:tcPr>
          <w:p w14:paraId="1132BF25" w14:textId="77777777" w:rsidR="00A37B39" w:rsidRPr="001C702A" w:rsidRDefault="00A37B39" w:rsidP="00963FBB">
            <w:pPr>
              <w:pStyle w:val="Sub-1"/>
              <w:jc w:val="center"/>
              <w:rPr>
                <w:b/>
                <w:sz w:val="22"/>
                <w:szCs w:val="22"/>
              </w:rPr>
            </w:pPr>
            <w:r w:rsidRPr="001C702A">
              <w:rPr>
                <w:b/>
                <w:sz w:val="22"/>
                <w:szCs w:val="22"/>
              </w:rPr>
              <w:t>Quality level</w:t>
            </w:r>
          </w:p>
        </w:tc>
        <w:tc>
          <w:tcPr>
            <w:tcW w:w="4247" w:type="dxa"/>
            <w:tcBorders>
              <w:top w:val="single" w:sz="4" w:space="0" w:color="auto"/>
              <w:left w:val="single" w:sz="4" w:space="0" w:color="auto"/>
              <w:bottom w:val="single" w:sz="4" w:space="0" w:color="auto"/>
              <w:right w:val="single" w:sz="4" w:space="0" w:color="auto"/>
            </w:tcBorders>
            <w:hideMark/>
          </w:tcPr>
          <w:p w14:paraId="62DBAA3C" w14:textId="770EFFF2" w:rsidR="00A37B39" w:rsidRPr="001C702A" w:rsidRDefault="00A37B39" w:rsidP="00963FBB">
            <w:pPr>
              <w:pStyle w:val="Sub-1"/>
              <w:jc w:val="center"/>
              <w:rPr>
                <w:b/>
                <w:sz w:val="22"/>
                <w:szCs w:val="22"/>
              </w:rPr>
            </w:pPr>
            <w:r w:rsidRPr="001C702A">
              <w:rPr>
                <w:b/>
                <w:sz w:val="22"/>
                <w:szCs w:val="22"/>
              </w:rPr>
              <w:t>RMSE</w:t>
            </w:r>
            <w:r w:rsidR="000E37D6">
              <w:rPr>
                <w:b/>
                <w:sz w:val="22"/>
                <w:szCs w:val="22"/>
                <w:vertAlign w:val="subscript"/>
              </w:rPr>
              <w:t>V</w:t>
            </w:r>
            <w:r w:rsidRPr="001C702A">
              <w:rPr>
                <w:b/>
                <w:sz w:val="22"/>
                <w:szCs w:val="22"/>
              </w:rPr>
              <w:t xml:space="preserve"> (</w:t>
            </w:r>
            <w:proofErr w:type="spellStart"/>
            <w:r w:rsidRPr="001C702A">
              <w:rPr>
                <w:b/>
                <w:sz w:val="22"/>
                <w:szCs w:val="22"/>
              </w:rPr>
              <w:t>nonvegetated</w:t>
            </w:r>
            <w:proofErr w:type="spellEnd"/>
            <w:r w:rsidRPr="001C702A">
              <w:rPr>
                <w:b/>
                <w:sz w:val="22"/>
                <w:szCs w:val="22"/>
              </w:rPr>
              <w:t>) (m)</w:t>
            </w:r>
          </w:p>
        </w:tc>
      </w:tr>
      <w:tr w:rsidR="0078481B" w:rsidRPr="001C702A" w14:paraId="3A3514A0" w14:textId="77777777" w:rsidTr="00A37B39">
        <w:trPr>
          <w:cnfStyle w:val="000000100000" w:firstRow="0" w:lastRow="0" w:firstColumn="0" w:lastColumn="0" w:oddVBand="0" w:evenVBand="0" w:oddHBand="1" w:evenHBand="0" w:firstRowFirstColumn="0" w:firstRowLastColumn="0" w:lastRowFirstColumn="0" w:lastRowLastColumn="0"/>
          <w:trHeight w:val="310"/>
        </w:trPr>
        <w:tc>
          <w:tcPr>
            <w:tcW w:w="2824" w:type="dxa"/>
            <w:tcBorders>
              <w:top w:val="single" w:sz="4" w:space="0" w:color="auto"/>
              <w:left w:val="single" w:sz="4" w:space="0" w:color="auto"/>
              <w:bottom w:val="single" w:sz="4" w:space="0" w:color="auto"/>
              <w:right w:val="single" w:sz="4" w:space="0" w:color="auto"/>
            </w:tcBorders>
            <w:noWrap/>
            <w:hideMark/>
          </w:tcPr>
          <w:p w14:paraId="3FCBBA95" w14:textId="77777777" w:rsidR="00A37B39" w:rsidRPr="001C702A" w:rsidRDefault="00A37B39" w:rsidP="00963FBB">
            <w:pPr>
              <w:pStyle w:val="Sub-1"/>
              <w:jc w:val="center"/>
              <w:rPr>
                <w:b w:val="0"/>
                <w:sz w:val="22"/>
                <w:szCs w:val="22"/>
              </w:rPr>
            </w:pPr>
            <w:r w:rsidRPr="001C702A">
              <w:rPr>
                <w:b w:val="0"/>
                <w:sz w:val="22"/>
                <w:szCs w:val="22"/>
              </w:rPr>
              <w:t>QL0</w:t>
            </w:r>
          </w:p>
        </w:tc>
        <w:tc>
          <w:tcPr>
            <w:tcW w:w="4247" w:type="dxa"/>
            <w:tcBorders>
              <w:top w:val="single" w:sz="4" w:space="0" w:color="auto"/>
              <w:left w:val="single" w:sz="4" w:space="0" w:color="auto"/>
              <w:bottom w:val="single" w:sz="4" w:space="0" w:color="auto"/>
              <w:right w:val="single" w:sz="4" w:space="0" w:color="auto"/>
            </w:tcBorders>
            <w:hideMark/>
          </w:tcPr>
          <w:p w14:paraId="05C1BD6D" w14:textId="77777777" w:rsidR="00A37B39" w:rsidRPr="001C702A" w:rsidRDefault="00A37B39" w:rsidP="00963FBB">
            <w:pPr>
              <w:pStyle w:val="Sub-1"/>
              <w:jc w:val="center"/>
              <w:rPr>
                <w:b w:val="0"/>
                <w:sz w:val="22"/>
                <w:szCs w:val="22"/>
              </w:rPr>
            </w:pPr>
            <w:r w:rsidRPr="001C702A">
              <w:rPr>
                <w:b w:val="0"/>
                <w:sz w:val="22"/>
                <w:szCs w:val="22"/>
              </w:rPr>
              <w:t>≤0.050</w:t>
            </w:r>
          </w:p>
        </w:tc>
      </w:tr>
      <w:tr w:rsidR="004A5A24" w:rsidRPr="001C702A" w14:paraId="58257D2C" w14:textId="77777777" w:rsidTr="00A37B39">
        <w:trPr>
          <w:trHeight w:val="310"/>
        </w:trPr>
        <w:tc>
          <w:tcPr>
            <w:tcW w:w="2824" w:type="dxa"/>
            <w:tcBorders>
              <w:top w:val="single" w:sz="4" w:space="0" w:color="auto"/>
              <w:left w:val="single" w:sz="4" w:space="0" w:color="auto"/>
              <w:bottom w:val="single" w:sz="4" w:space="0" w:color="auto"/>
              <w:right w:val="single" w:sz="4" w:space="0" w:color="auto"/>
            </w:tcBorders>
            <w:noWrap/>
            <w:hideMark/>
          </w:tcPr>
          <w:p w14:paraId="2165157E" w14:textId="77777777" w:rsidR="00A37B39" w:rsidRPr="001C702A" w:rsidRDefault="00A37B39" w:rsidP="00963FBB">
            <w:pPr>
              <w:pStyle w:val="Sub-1"/>
              <w:jc w:val="center"/>
              <w:rPr>
                <w:b w:val="0"/>
                <w:sz w:val="22"/>
                <w:szCs w:val="22"/>
              </w:rPr>
            </w:pPr>
            <w:r w:rsidRPr="001C702A">
              <w:rPr>
                <w:b w:val="0"/>
                <w:sz w:val="22"/>
                <w:szCs w:val="22"/>
              </w:rPr>
              <w:t>QL1</w:t>
            </w:r>
          </w:p>
        </w:tc>
        <w:tc>
          <w:tcPr>
            <w:tcW w:w="4247" w:type="dxa"/>
            <w:tcBorders>
              <w:top w:val="single" w:sz="4" w:space="0" w:color="auto"/>
              <w:left w:val="single" w:sz="4" w:space="0" w:color="auto"/>
              <w:bottom w:val="single" w:sz="4" w:space="0" w:color="auto"/>
              <w:right w:val="single" w:sz="4" w:space="0" w:color="auto"/>
            </w:tcBorders>
            <w:hideMark/>
          </w:tcPr>
          <w:p w14:paraId="3DF654AC" w14:textId="77777777" w:rsidR="00A37B39" w:rsidRPr="001C702A" w:rsidRDefault="00A37B39" w:rsidP="00963FBB">
            <w:pPr>
              <w:pStyle w:val="Sub-1"/>
              <w:jc w:val="center"/>
              <w:rPr>
                <w:b w:val="0"/>
                <w:sz w:val="22"/>
                <w:szCs w:val="22"/>
              </w:rPr>
            </w:pPr>
            <w:r w:rsidRPr="001C702A">
              <w:rPr>
                <w:b w:val="0"/>
                <w:sz w:val="22"/>
                <w:szCs w:val="22"/>
              </w:rPr>
              <w:t>≤0.100</w:t>
            </w:r>
          </w:p>
        </w:tc>
      </w:tr>
      <w:tr w:rsidR="0078481B" w:rsidRPr="001C702A" w14:paraId="63403476" w14:textId="77777777" w:rsidTr="00A37B39">
        <w:trPr>
          <w:cnfStyle w:val="000000100000" w:firstRow="0" w:lastRow="0" w:firstColumn="0" w:lastColumn="0" w:oddVBand="0" w:evenVBand="0" w:oddHBand="1" w:evenHBand="0" w:firstRowFirstColumn="0" w:firstRowLastColumn="0" w:lastRowFirstColumn="0" w:lastRowLastColumn="0"/>
          <w:trHeight w:val="310"/>
        </w:trPr>
        <w:tc>
          <w:tcPr>
            <w:tcW w:w="2824" w:type="dxa"/>
            <w:tcBorders>
              <w:top w:val="single" w:sz="4" w:space="0" w:color="auto"/>
              <w:left w:val="single" w:sz="4" w:space="0" w:color="auto"/>
              <w:bottom w:val="single" w:sz="4" w:space="0" w:color="auto"/>
              <w:right w:val="single" w:sz="4" w:space="0" w:color="auto"/>
            </w:tcBorders>
            <w:noWrap/>
            <w:hideMark/>
          </w:tcPr>
          <w:p w14:paraId="313FE8C3" w14:textId="77777777" w:rsidR="00A37B39" w:rsidRPr="001C702A" w:rsidRDefault="00A37B39" w:rsidP="00963FBB">
            <w:pPr>
              <w:pStyle w:val="Sub-1"/>
              <w:jc w:val="center"/>
              <w:rPr>
                <w:b w:val="0"/>
                <w:sz w:val="22"/>
                <w:szCs w:val="22"/>
              </w:rPr>
            </w:pPr>
            <w:r w:rsidRPr="001C702A">
              <w:rPr>
                <w:b w:val="0"/>
                <w:sz w:val="22"/>
                <w:szCs w:val="22"/>
              </w:rPr>
              <w:t>QL2</w:t>
            </w:r>
          </w:p>
        </w:tc>
        <w:tc>
          <w:tcPr>
            <w:tcW w:w="4247" w:type="dxa"/>
            <w:tcBorders>
              <w:top w:val="single" w:sz="4" w:space="0" w:color="auto"/>
              <w:left w:val="single" w:sz="4" w:space="0" w:color="auto"/>
              <w:bottom w:val="single" w:sz="4" w:space="0" w:color="auto"/>
              <w:right w:val="single" w:sz="4" w:space="0" w:color="auto"/>
            </w:tcBorders>
            <w:hideMark/>
          </w:tcPr>
          <w:p w14:paraId="7BD14A44" w14:textId="77777777" w:rsidR="00A37B39" w:rsidRPr="001C702A" w:rsidRDefault="00A37B39" w:rsidP="00963FBB">
            <w:pPr>
              <w:pStyle w:val="Sub-1"/>
              <w:jc w:val="center"/>
              <w:rPr>
                <w:b w:val="0"/>
                <w:sz w:val="22"/>
                <w:szCs w:val="22"/>
              </w:rPr>
            </w:pPr>
            <w:r w:rsidRPr="001C702A">
              <w:rPr>
                <w:b w:val="0"/>
                <w:sz w:val="22"/>
                <w:szCs w:val="22"/>
              </w:rPr>
              <w:t>≤0.100</w:t>
            </w:r>
          </w:p>
        </w:tc>
      </w:tr>
      <w:tr w:rsidR="00A51D8D" w:rsidRPr="008155DB" w14:paraId="2D51C649" w14:textId="77777777" w:rsidTr="00A37B39">
        <w:trPr>
          <w:trHeight w:val="310"/>
        </w:trPr>
        <w:tc>
          <w:tcPr>
            <w:tcW w:w="2824" w:type="dxa"/>
            <w:tcBorders>
              <w:top w:val="single" w:sz="4" w:space="0" w:color="auto"/>
              <w:left w:val="single" w:sz="4" w:space="0" w:color="auto"/>
              <w:bottom w:val="single" w:sz="4" w:space="0" w:color="auto"/>
              <w:right w:val="single" w:sz="4" w:space="0" w:color="auto"/>
            </w:tcBorders>
            <w:noWrap/>
            <w:hideMark/>
          </w:tcPr>
          <w:p w14:paraId="312984D6" w14:textId="77777777" w:rsidR="00A37B39" w:rsidRPr="001C702A" w:rsidRDefault="00A37B39" w:rsidP="00963FBB">
            <w:pPr>
              <w:pStyle w:val="Sub-1"/>
              <w:jc w:val="center"/>
              <w:rPr>
                <w:b w:val="0"/>
                <w:sz w:val="22"/>
                <w:szCs w:val="22"/>
              </w:rPr>
            </w:pPr>
            <w:r w:rsidRPr="001C702A">
              <w:rPr>
                <w:b w:val="0"/>
                <w:sz w:val="22"/>
                <w:szCs w:val="22"/>
              </w:rPr>
              <w:t>QL3</w:t>
            </w:r>
          </w:p>
        </w:tc>
        <w:tc>
          <w:tcPr>
            <w:tcW w:w="4247" w:type="dxa"/>
            <w:tcBorders>
              <w:top w:val="single" w:sz="4" w:space="0" w:color="auto"/>
              <w:left w:val="single" w:sz="4" w:space="0" w:color="auto"/>
              <w:bottom w:val="single" w:sz="4" w:space="0" w:color="auto"/>
              <w:right w:val="single" w:sz="4" w:space="0" w:color="auto"/>
            </w:tcBorders>
            <w:hideMark/>
          </w:tcPr>
          <w:p w14:paraId="20D9C3C9" w14:textId="77777777" w:rsidR="00A37B39" w:rsidRPr="008155DB" w:rsidRDefault="00A37B39" w:rsidP="00963FBB">
            <w:pPr>
              <w:pStyle w:val="Sub-1"/>
              <w:jc w:val="center"/>
              <w:rPr>
                <w:b w:val="0"/>
                <w:sz w:val="22"/>
                <w:szCs w:val="22"/>
              </w:rPr>
            </w:pPr>
            <w:r w:rsidRPr="001C702A">
              <w:rPr>
                <w:b w:val="0"/>
                <w:sz w:val="22"/>
                <w:szCs w:val="22"/>
              </w:rPr>
              <w:t>≤0.200</w:t>
            </w:r>
          </w:p>
        </w:tc>
      </w:tr>
    </w:tbl>
    <w:p w14:paraId="0F5E97AC" w14:textId="7DB60C7C" w:rsidR="00DD6530" w:rsidRDefault="00DD6530" w:rsidP="006656C4">
      <w:pPr>
        <w:pStyle w:val="Sub-1"/>
      </w:pPr>
    </w:p>
    <w:p w14:paraId="0B6057F0" w14:textId="392E3DE6" w:rsidR="00DE17E0" w:rsidRDefault="00DE17E0" w:rsidP="00DE17E0">
      <w:pPr>
        <w:pStyle w:val="Caption"/>
        <w:keepNext/>
      </w:pPr>
      <w:r>
        <w:t xml:space="preserve">Table </w:t>
      </w:r>
      <w:r w:rsidR="000062E9">
        <w:rPr>
          <w:noProof/>
        </w:rPr>
        <w:fldChar w:fldCharType="begin"/>
      </w:r>
      <w:r w:rsidR="000062E9">
        <w:rPr>
          <w:noProof/>
        </w:rPr>
        <w:instrText xml:space="preserve"> SEQ Table \* ARABIC </w:instrText>
      </w:r>
      <w:r w:rsidR="000062E9">
        <w:rPr>
          <w:noProof/>
        </w:rPr>
        <w:fldChar w:fldCharType="separate"/>
      </w:r>
      <w:r w:rsidR="00301D24">
        <w:rPr>
          <w:noProof/>
        </w:rPr>
        <w:t>5</w:t>
      </w:r>
      <w:r w:rsidR="000062E9">
        <w:rPr>
          <w:noProof/>
        </w:rPr>
        <w:fldChar w:fldCharType="end"/>
      </w:r>
      <w:r w:rsidRPr="002C4E85">
        <w:t>. Minimum light detection and ranging data classification scheme.</w:t>
      </w:r>
    </w:p>
    <w:tbl>
      <w:tblPr>
        <w:tblStyle w:val="PlainTable1"/>
        <w:tblW w:w="0" w:type="auto"/>
        <w:tblInd w:w="-5" w:type="dxa"/>
        <w:tblLook w:val="04A0" w:firstRow="1" w:lastRow="0" w:firstColumn="1" w:lastColumn="0" w:noHBand="0" w:noVBand="1"/>
        <w:tblCaption w:val="Table 5. Minimum light detection and ranging data classification scheme."/>
        <w:tblDescription w:val="Table of minimum lidar data classification scheme for 3DEP data. Data are the description of classes sorted by classification codes. "/>
      </w:tblPr>
      <w:tblGrid>
        <w:gridCol w:w="744"/>
        <w:gridCol w:w="6361"/>
      </w:tblGrid>
      <w:tr w:rsidR="00FF721E" w:rsidRPr="008155DB" w14:paraId="71FADB67" w14:textId="77777777" w:rsidTr="00DE17E0">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7CB4A7D1" w14:textId="77777777" w:rsidR="008155DB" w:rsidRPr="008155DB" w:rsidRDefault="008155DB" w:rsidP="008155DB">
            <w:pPr>
              <w:pStyle w:val="Sub-1"/>
              <w:jc w:val="center"/>
              <w:rPr>
                <w:b/>
                <w:bCs/>
                <w:sz w:val="22"/>
                <w:szCs w:val="22"/>
              </w:rPr>
            </w:pPr>
            <w:r w:rsidRPr="008155DB">
              <w:rPr>
                <w:b/>
                <w:bCs/>
                <w:sz w:val="22"/>
                <w:szCs w:val="22"/>
              </w:rPr>
              <w:t>Code</w:t>
            </w:r>
          </w:p>
        </w:tc>
        <w:tc>
          <w:tcPr>
            <w:tcW w:w="6361" w:type="dxa"/>
            <w:tcBorders>
              <w:top w:val="single" w:sz="4" w:space="0" w:color="auto"/>
              <w:left w:val="single" w:sz="4" w:space="0" w:color="auto"/>
              <w:bottom w:val="single" w:sz="4" w:space="0" w:color="auto"/>
              <w:right w:val="single" w:sz="4" w:space="0" w:color="auto"/>
            </w:tcBorders>
            <w:hideMark/>
          </w:tcPr>
          <w:p w14:paraId="3997072B" w14:textId="77777777" w:rsidR="008155DB" w:rsidRPr="008155DB" w:rsidRDefault="008155DB" w:rsidP="008155DB">
            <w:pPr>
              <w:pStyle w:val="Sub-1"/>
              <w:jc w:val="center"/>
              <w:cnfStyle w:val="100000000000" w:firstRow="1" w:lastRow="0" w:firstColumn="0" w:lastColumn="0" w:oddVBand="0" w:evenVBand="0" w:oddHBand="0" w:evenHBand="0" w:firstRowFirstColumn="0" w:firstRowLastColumn="0" w:lastRowFirstColumn="0" w:lastRowLastColumn="0"/>
              <w:rPr>
                <w:sz w:val="22"/>
                <w:szCs w:val="22"/>
              </w:rPr>
            </w:pPr>
            <w:r w:rsidRPr="00DE17E0">
              <w:rPr>
                <w:b/>
                <w:sz w:val="22"/>
                <w:szCs w:val="22"/>
              </w:rPr>
              <w:t>Description</w:t>
            </w:r>
          </w:p>
        </w:tc>
      </w:tr>
      <w:tr w:rsidR="0078481B" w:rsidRPr="008155DB" w14:paraId="2C8E494A" w14:textId="77777777" w:rsidTr="00DE17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3FBFF601" w14:textId="77777777" w:rsidR="008155DB" w:rsidRPr="008155DB" w:rsidRDefault="008155DB" w:rsidP="008155DB">
            <w:pPr>
              <w:pStyle w:val="Sub-1"/>
              <w:jc w:val="center"/>
              <w:rPr>
                <w:bCs/>
                <w:sz w:val="22"/>
                <w:szCs w:val="22"/>
              </w:rPr>
            </w:pPr>
            <w:r w:rsidRPr="008155DB">
              <w:rPr>
                <w:bCs/>
                <w:sz w:val="22"/>
                <w:szCs w:val="22"/>
              </w:rPr>
              <w:t>1</w:t>
            </w:r>
          </w:p>
        </w:tc>
        <w:tc>
          <w:tcPr>
            <w:tcW w:w="6361" w:type="dxa"/>
            <w:tcBorders>
              <w:top w:val="single" w:sz="4" w:space="0" w:color="auto"/>
              <w:left w:val="single" w:sz="4" w:space="0" w:color="auto"/>
              <w:bottom w:val="single" w:sz="4" w:space="0" w:color="auto"/>
              <w:right w:val="single" w:sz="4" w:space="0" w:color="auto"/>
            </w:tcBorders>
            <w:hideMark/>
          </w:tcPr>
          <w:p w14:paraId="424D5A4E" w14:textId="77777777" w:rsidR="008155DB" w:rsidRPr="008155DB" w:rsidRDefault="008155DB" w:rsidP="008155DB">
            <w:pPr>
              <w:pStyle w:val="Sub-1"/>
              <w:jc w:val="center"/>
              <w:cnfStyle w:val="000000100000" w:firstRow="0" w:lastRow="0" w:firstColumn="0" w:lastColumn="0" w:oddVBand="0" w:evenVBand="0" w:oddHBand="1" w:evenHBand="0" w:firstRowFirstColumn="0" w:firstRowLastColumn="0" w:lastRowFirstColumn="0" w:lastRowLastColumn="0"/>
              <w:rPr>
                <w:b w:val="0"/>
                <w:sz w:val="22"/>
                <w:szCs w:val="22"/>
              </w:rPr>
            </w:pPr>
            <w:r w:rsidRPr="008155DB">
              <w:rPr>
                <w:b w:val="0"/>
                <w:sz w:val="22"/>
                <w:szCs w:val="22"/>
              </w:rPr>
              <w:t>Processed, but unclassified</w:t>
            </w:r>
          </w:p>
        </w:tc>
      </w:tr>
      <w:tr w:rsidR="004A5A24" w:rsidRPr="008155DB" w14:paraId="4A3963F6" w14:textId="77777777" w:rsidTr="00DE17E0">
        <w:trPr>
          <w:trHeight w:val="288"/>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699E6563" w14:textId="77777777" w:rsidR="008155DB" w:rsidRPr="008155DB" w:rsidRDefault="008155DB" w:rsidP="008155DB">
            <w:pPr>
              <w:pStyle w:val="Sub-1"/>
              <w:jc w:val="center"/>
              <w:rPr>
                <w:bCs/>
                <w:sz w:val="22"/>
                <w:szCs w:val="22"/>
              </w:rPr>
            </w:pPr>
            <w:r w:rsidRPr="008155DB">
              <w:rPr>
                <w:bCs/>
                <w:sz w:val="22"/>
                <w:szCs w:val="22"/>
              </w:rPr>
              <w:t>2</w:t>
            </w:r>
          </w:p>
        </w:tc>
        <w:tc>
          <w:tcPr>
            <w:tcW w:w="6361" w:type="dxa"/>
            <w:tcBorders>
              <w:top w:val="single" w:sz="4" w:space="0" w:color="auto"/>
              <w:left w:val="single" w:sz="4" w:space="0" w:color="auto"/>
              <w:bottom w:val="single" w:sz="4" w:space="0" w:color="auto"/>
              <w:right w:val="single" w:sz="4" w:space="0" w:color="auto"/>
            </w:tcBorders>
            <w:hideMark/>
          </w:tcPr>
          <w:p w14:paraId="7CA46812" w14:textId="77777777" w:rsidR="008155DB" w:rsidRPr="008155DB" w:rsidRDefault="008155DB" w:rsidP="008155DB">
            <w:pPr>
              <w:pStyle w:val="Sub-1"/>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8155DB">
              <w:rPr>
                <w:b w:val="0"/>
                <w:sz w:val="22"/>
                <w:szCs w:val="22"/>
              </w:rPr>
              <w:t>Bare earth</w:t>
            </w:r>
          </w:p>
        </w:tc>
      </w:tr>
      <w:tr w:rsidR="0078481B" w:rsidRPr="008155DB" w14:paraId="47723D90" w14:textId="77777777" w:rsidTr="00DE17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16BCC417" w14:textId="77777777" w:rsidR="008155DB" w:rsidRPr="008155DB" w:rsidRDefault="008155DB" w:rsidP="008155DB">
            <w:pPr>
              <w:pStyle w:val="Sub-1"/>
              <w:jc w:val="center"/>
              <w:rPr>
                <w:bCs/>
                <w:sz w:val="22"/>
                <w:szCs w:val="22"/>
              </w:rPr>
            </w:pPr>
            <w:r w:rsidRPr="008155DB">
              <w:rPr>
                <w:bCs/>
                <w:sz w:val="22"/>
                <w:szCs w:val="22"/>
              </w:rPr>
              <w:t>7</w:t>
            </w:r>
          </w:p>
        </w:tc>
        <w:tc>
          <w:tcPr>
            <w:tcW w:w="6361" w:type="dxa"/>
            <w:tcBorders>
              <w:top w:val="single" w:sz="4" w:space="0" w:color="auto"/>
              <w:left w:val="single" w:sz="4" w:space="0" w:color="auto"/>
              <w:bottom w:val="single" w:sz="4" w:space="0" w:color="auto"/>
              <w:right w:val="single" w:sz="4" w:space="0" w:color="auto"/>
            </w:tcBorders>
            <w:hideMark/>
          </w:tcPr>
          <w:p w14:paraId="62BB5329" w14:textId="77777777" w:rsidR="008155DB" w:rsidRPr="008155DB" w:rsidRDefault="008155DB" w:rsidP="008155DB">
            <w:pPr>
              <w:pStyle w:val="Sub-1"/>
              <w:jc w:val="center"/>
              <w:cnfStyle w:val="000000100000" w:firstRow="0" w:lastRow="0" w:firstColumn="0" w:lastColumn="0" w:oddVBand="0" w:evenVBand="0" w:oddHBand="1" w:evenHBand="0" w:firstRowFirstColumn="0" w:firstRowLastColumn="0" w:lastRowFirstColumn="0" w:lastRowLastColumn="0"/>
              <w:rPr>
                <w:b w:val="0"/>
                <w:sz w:val="22"/>
                <w:szCs w:val="22"/>
              </w:rPr>
            </w:pPr>
            <w:r w:rsidRPr="008155DB">
              <w:rPr>
                <w:b w:val="0"/>
                <w:sz w:val="22"/>
                <w:szCs w:val="22"/>
              </w:rPr>
              <w:t>Low noise</w:t>
            </w:r>
          </w:p>
        </w:tc>
      </w:tr>
      <w:tr w:rsidR="004A5A24" w:rsidRPr="008155DB" w14:paraId="6BA278C0" w14:textId="77777777" w:rsidTr="00DE17E0">
        <w:trPr>
          <w:trHeight w:val="288"/>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04B085D9" w14:textId="77777777" w:rsidR="008155DB" w:rsidRPr="008155DB" w:rsidRDefault="008155DB" w:rsidP="008155DB">
            <w:pPr>
              <w:pStyle w:val="Sub-1"/>
              <w:jc w:val="center"/>
              <w:rPr>
                <w:bCs/>
                <w:sz w:val="22"/>
                <w:szCs w:val="22"/>
              </w:rPr>
            </w:pPr>
            <w:r w:rsidRPr="008155DB">
              <w:rPr>
                <w:bCs/>
                <w:sz w:val="22"/>
                <w:szCs w:val="22"/>
              </w:rPr>
              <w:t>9</w:t>
            </w:r>
          </w:p>
        </w:tc>
        <w:tc>
          <w:tcPr>
            <w:tcW w:w="6361" w:type="dxa"/>
            <w:tcBorders>
              <w:top w:val="single" w:sz="4" w:space="0" w:color="auto"/>
              <w:left w:val="single" w:sz="4" w:space="0" w:color="auto"/>
              <w:bottom w:val="single" w:sz="4" w:space="0" w:color="auto"/>
              <w:right w:val="single" w:sz="4" w:space="0" w:color="auto"/>
            </w:tcBorders>
            <w:hideMark/>
          </w:tcPr>
          <w:p w14:paraId="030B82B8" w14:textId="77777777" w:rsidR="008155DB" w:rsidRPr="008155DB" w:rsidRDefault="008155DB" w:rsidP="008155DB">
            <w:pPr>
              <w:pStyle w:val="Sub-1"/>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8155DB">
              <w:rPr>
                <w:b w:val="0"/>
                <w:sz w:val="22"/>
                <w:szCs w:val="22"/>
              </w:rPr>
              <w:t>Water</w:t>
            </w:r>
          </w:p>
        </w:tc>
      </w:tr>
      <w:tr w:rsidR="0078481B" w:rsidRPr="008155DB" w14:paraId="3686A105" w14:textId="77777777" w:rsidTr="00DE17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52FF4886" w14:textId="77777777" w:rsidR="008155DB" w:rsidRPr="008155DB" w:rsidRDefault="008155DB" w:rsidP="008155DB">
            <w:pPr>
              <w:pStyle w:val="Sub-1"/>
              <w:jc w:val="center"/>
              <w:rPr>
                <w:bCs/>
                <w:sz w:val="22"/>
                <w:szCs w:val="22"/>
              </w:rPr>
            </w:pPr>
            <w:r w:rsidRPr="008155DB">
              <w:rPr>
                <w:bCs/>
                <w:sz w:val="22"/>
                <w:szCs w:val="22"/>
              </w:rPr>
              <w:t>17</w:t>
            </w:r>
          </w:p>
        </w:tc>
        <w:tc>
          <w:tcPr>
            <w:tcW w:w="6361" w:type="dxa"/>
            <w:tcBorders>
              <w:top w:val="single" w:sz="4" w:space="0" w:color="auto"/>
              <w:left w:val="single" w:sz="4" w:space="0" w:color="auto"/>
              <w:bottom w:val="single" w:sz="4" w:space="0" w:color="auto"/>
              <w:right w:val="single" w:sz="4" w:space="0" w:color="auto"/>
            </w:tcBorders>
            <w:hideMark/>
          </w:tcPr>
          <w:p w14:paraId="268E274E" w14:textId="77777777" w:rsidR="008155DB" w:rsidRPr="008155DB" w:rsidRDefault="008155DB" w:rsidP="008155DB">
            <w:pPr>
              <w:pStyle w:val="Sub-1"/>
              <w:jc w:val="center"/>
              <w:cnfStyle w:val="000000100000" w:firstRow="0" w:lastRow="0" w:firstColumn="0" w:lastColumn="0" w:oddVBand="0" w:evenVBand="0" w:oddHBand="1" w:evenHBand="0" w:firstRowFirstColumn="0" w:firstRowLastColumn="0" w:lastRowFirstColumn="0" w:lastRowLastColumn="0"/>
              <w:rPr>
                <w:b w:val="0"/>
                <w:sz w:val="22"/>
                <w:szCs w:val="22"/>
              </w:rPr>
            </w:pPr>
            <w:r w:rsidRPr="008155DB">
              <w:rPr>
                <w:b w:val="0"/>
                <w:sz w:val="22"/>
                <w:szCs w:val="22"/>
              </w:rPr>
              <w:t>Bridge deck</w:t>
            </w:r>
          </w:p>
        </w:tc>
      </w:tr>
      <w:tr w:rsidR="004A5A24" w:rsidRPr="008155DB" w14:paraId="1D40A6F0" w14:textId="77777777" w:rsidTr="00DE17E0">
        <w:trPr>
          <w:trHeight w:val="288"/>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65DC13CE" w14:textId="77777777" w:rsidR="008155DB" w:rsidRPr="008155DB" w:rsidRDefault="008155DB" w:rsidP="008155DB">
            <w:pPr>
              <w:pStyle w:val="Sub-1"/>
              <w:jc w:val="center"/>
              <w:rPr>
                <w:bCs/>
                <w:sz w:val="22"/>
                <w:szCs w:val="22"/>
              </w:rPr>
            </w:pPr>
            <w:r w:rsidRPr="008155DB">
              <w:rPr>
                <w:bCs/>
                <w:sz w:val="22"/>
                <w:szCs w:val="22"/>
              </w:rPr>
              <w:t>18</w:t>
            </w:r>
          </w:p>
        </w:tc>
        <w:tc>
          <w:tcPr>
            <w:tcW w:w="6361" w:type="dxa"/>
            <w:tcBorders>
              <w:top w:val="single" w:sz="4" w:space="0" w:color="auto"/>
              <w:left w:val="single" w:sz="4" w:space="0" w:color="auto"/>
              <w:bottom w:val="single" w:sz="4" w:space="0" w:color="auto"/>
              <w:right w:val="single" w:sz="4" w:space="0" w:color="auto"/>
            </w:tcBorders>
            <w:hideMark/>
          </w:tcPr>
          <w:p w14:paraId="46F0C19E" w14:textId="77777777" w:rsidR="008155DB" w:rsidRPr="008155DB" w:rsidRDefault="008155DB" w:rsidP="008155DB">
            <w:pPr>
              <w:pStyle w:val="Sub-1"/>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8155DB">
              <w:rPr>
                <w:b w:val="0"/>
                <w:sz w:val="22"/>
                <w:szCs w:val="22"/>
              </w:rPr>
              <w:t>High noise</w:t>
            </w:r>
          </w:p>
        </w:tc>
      </w:tr>
      <w:tr w:rsidR="0078481B" w:rsidRPr="008155DB" w14:paraId="19C26018" w14:textId="77777777" w:rsidTr="00DE17E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5451052D" w14:textId="77777777" w:rsidR="008155DB" w:rsidRPr="008155DB" w:rsidRDefault="008155DB" w:rsidP="008155DB">
            <w:pPr>
              <w:pStyle w:val="Sub-1"/>
              <w:jc w:val="center"/>
              <w:rPr>
                <w:bCs/>
                <w:sz w:val="22"/>
                <w:szCs w:val="22"/>
              </w:rPr>
            </w:pPr>
            <w:r w:rsidRPr="008155DB">
              <w:rPr>
                <w:bCs/>
                <w:sz w:val="22"/>
                <w:szCs w:val="22"/>
              </w:rPr>
              <w:t>20</w:t>
            </w:r>
          </w:p>
        </w:tc>
        <w:tc>
          <w:tcPr>
            <w:tcW w:w="6361" w:type="dxa"/>
            <w:tcBorders>
              <w:top w:val="single" w:sz="4" w:space="0" w:color="auto"/>
              <w:left w:val="single" w:sz="4" w:space="0" w:color="auto"/>
              <w:bottom w:val="single" w:sz="4" w:space="0" w:color="auto"/>
              <w:right w:val="single" w:sz="4" w:space="0" w:color="auto"/>
            </w:tcBorders>
            <w:hideMark/>
          </w:tcPr>
          <w:p w14:paraId="43406DD5" w14:textId="77777777" w:rsidR="008155DB" w:rsidRPr="008155DB" w:rsidRDefault="008155DB" w:rsidP="008155DB">
            <w:pPr>
              <w:pStyle w:val="Sub-1"/>
              <w:jc w:val="center"/>
              <w:cnfStyle w:val="000000100000" w:firstRow="0" w:lastRow="0" w:firstColumn="0" w:lastColumn="0" w:oddVBand="0" w:evenVBand="0" w:oddHBand="1" w:evenHBand="0" w:firstRowFirstColumn="0" w:firstRowLastColumn="0" w:lastRowFirstColumn="0" w:lastRowLastColumn="0"/>
              <w:rPr>
                <w:b w:val="0"/>
                <w:sz w:val="22"/>
                <w:szCs w:val="22"/>
              </w:rPr>
            </w:pPr>
            <w:r w:rsidRPr="008155DB">
              <w:rPr>
                <w:b w:val="0"/>
                <w:sz w:val="22"/>
                <w:szCs w:val="22"/>
              </w:rPr>
              <w:t>Ignored ground (</w:t>
            </w:r>
            <w:r w:rsidRPr="008155DB">
              <w:rPr>
                <w:b w:val="0"/>
                <w:i/>
                <w:sz w:val="22"/>
                <w:szCs w:val="22"/>
              </w:rPr>
              <w:t xml:space="preserve">typically </w:t>
            </w:r>
            <w:proofErr w:type="spellStart"/>
            <w:r w:rsidRPr="008155DB">
              <w:rPr>
                <w:b w:val="0"/>
                <w:i/>
                <w:sz w:val="22"/>
                <w:szCs w:val="22"/>
              </w:rPr>
              <w:t>breakline</w:t>
            </w:r>
            <w:proofErr w:type="spellEnd"/>
            <w:r w:rsidRPr="008155DB">
              <w:rPr>
                <w:b w:val="0"/>
                <w:i/>
                <w:sz w:val="22"/>
                <w:szCs w:val="22"/>
              </w:rPr>
              <w:t xml:space="preserve"> proximity</w:t>
            </w:r>
            <w:r w:rsidRPr="008155DB">
              <w:rPr>
                <w:b w:val="0"/>
                <w:sz w:val="22"/>
                <w:szCs w:val="22"/>
              </w:rPr>
              <w:t>)</w:t>
            </w:r>
          </w:p>
        </w:tc>
      </w:tr>
      <w:tr w:rsidR="004A5A24" w:rsidRPr="008155DB" w14:paraId="4B30A7C3" w14:textId="77777777" w:rsidTr="00DE17E0">
        <w:trPr>
          <w:trHeight w:val="576"/>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50ED38C8" w14:textId="77777777" w:rsidR="008155DB" w:rsidRPr="008155DB" w:rsidRDefault="008155DB" w:rsidP="008155DB">
            <w:pPr>
              <w:pStyle w:val="Sub-1"/>
              <w:jc w:val="center"/>
              <w:rPr>
                <w:bCs/>
                <w:sz w:val="22"/>
                <w:szCs w:val="22"/>
              </w:rPr>
            </w:pPr>
            <w:r w:rsidRPr="008155DB">
              <w:rPr>
                <w:bCs/>
                <w:sz w:val="22"/>
                <w:szCs w:val="22"/>
              </w:rPr>
              <w:t>21</w:t>
            </w:r>
          </w:p>
        </w:tc>
        <w:tc>
          <w:tcPr>
            <w:tcW w:w="6361" w:type="dxa"/>
            <w:tcBorders>
              <w:top w:val="single" w:sz="4" w:space="0" w:color="auto"/>
              <w:left w:val="single" w:sz="4" w:space="0" w:color="auto"/>
              <w:bottom w:val="single" w:sz="4" w:space="0" w:color="auto"/>
              <w:right w:val="single" w:sz="4" w:space="0" w:color="auto"/>
            </w:tcBorders>
            <w:hideMark/>
          </w:tcPr>
          <w:p w14:paraId="37A8361C" w14:textId="77777777" w:rsidR="008155DB" w:rsidRPr="008155DB" w:rsidRDefault="008155DB" w:rsidP="008155DB">
            <w:pPr>
              <w:pStyle w:val="Sub-1"/>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8155DB">
              <w:rPr>
                <w:b w:val="0"/>
                <w:sz w:val="22"/>
                <w:szCs w:val="22"/>
              </w:rPr>
              <w:t>Snow (</w:t>
            </w:r>
            <w:r w:rsidRPr="008155DB">
              <w:rPr>
                <w:b w:val="0"/>
                <w:i/>
                <w:sz w:val="22"/>
                <w:szCs w:val="22"/>
              </w:rPr>
              <w:t>if present and identifiable</w:t>
            </w:r>
            <w:r w:rsidRPr="008155DB">
              <w:rPr>
                <w:b w:val="0"/>
                <w:sz w:val="22"/>
                <w:szCs w:val="22"/>
              </w:rPr>
              <w:t>)</w:t>
            </w:r>
          </w:p>
        </w:tc>
      </w:tr>
      <w:tr w:rsidR="0078481B" w:rsidRPr="008155DB" w14:paraId="347A7F94" w14:textId="77777777" w:rsidTr="00DE17E0">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744" w:type="dxa"/>
            <w:tcBorders>
              <w:top w:val="single" w:sz="4" w:space="0" w:color="auto"/>
              <w:left w:val="single" w:sz="4" w:space="0" w:color="auto"/>
              <w:bottom w:val="single" w:sz="4" w:space="0" w:color="auto"/>
              <w:right w:val="single" w:sz="4" w:space="0" w:color="auto"/>
            </w:tcBorders>
            <w:noWrap/>
            <w:hideMark/>
          </w:tcPr>
          <w:p w14:paraId="24A0CAA5" w14:textId="77777777" w:rsidR="008155DB" w:rsidRPr="008155DB" w:rsidRDefault="008155DB" w:rsidP="008155DB">
            <w:pPr>
              <w:pStyle w:val="Sub-1"/>
              <w:jc w:val="center"/>
              <w:rPr>
                <w:bCs/>
                <w:sz w:val="22"/>
                <w:szCs w:val="22"/>
              </w:rPr>
            </w:pPr>
            <w:r w:rsidRPr="008155DB">
              <w:rPr>
                <w:bCs/>
                <w:sz w:val="22"/>
                <w:szCs w:val="22"/>
              </w:rPr>
              <w:t>22</w:t>
            </w:r>
          </w:p>
        </w:tc>
        <w:tc>
          <w:tcPr>
            <w:tcW w:w="6361" w:type="dxa"/>
            <w:tcBorders>
              <w:top w:val="single" w:sz="4" w:space="0" w:color="auto"/>
              <w:left w:val="single" w:sz="4" w:space="0" w:color="auto"/>
              <w:bottom w:val="single" w:sz="4" w:space="0" w:color="auto"/>
              <w:right w:val="single" w:sz="4" w:space="0" w:color="auto"/>
            </w:tcBorders>
            <w:hideMark/>
          </w:tcPr>
          <w:p w14:paraId="478AD782" w14:textId="77777777" w:rsidR="008155DB" w:rsidRPr="008155DB" w:rsidRDefault="008155DB" w:rsidP="008155DB">
            <w:pPr>
              <w:pStyle w:val="Sub-1"/>
              <w:jc w:val="center"/>
              <w:cnfStyle w:val="000000100000" w:firstRow="0" w:lastRow="0" w:firstColumn="0" w:lastColumn="0" w:oddVBand="0" w:evenVBand="0" w:oddHBand="1" w:evenHBand="0" w:firstRowFirstColumn="0" w:firstRowLastColumn="0" w:lastRowFirstColumn="0" w:lastRowLastColumn="0"/>
              <w:rPr>
                <w:b w:val="0"/>
                <w:sz w:val="22"/>
                <w:szCs w:val="22"/>
              </w:rPr>
            </w:pPr>
            <w:r w:rsidRPr="008155DB">
              <w:rPr>
                <w:b w:val="0"/>
                <w:sz w:val="22"/>
                <w:szCs w:val="22"/>
              </w:rPr>
              <w:t>Temporal exclusion (</w:t>
            </w:r>
            <w:r w:rsidRPr="008155DB">
              <w:rPr>
                <w:b w:val="0"/>
                <w:i/>
                <w:sz w:val="22"/>
                <w:szCs w:val="22"/>
              </w:rPr>
              <w:t xml:space="preserve">typically </w:t>
            </w:r>
            <w:proofErr w:type="spellStart"/>
            <w:r w:rsidRPr="008155DB">
              <w:rPr>
                <w:b w:val="0"/>
                <w:i/>
                <w:sz w:val="22"/>
                <w:szCs w:val="22"/>
              </w:rPr>
              <w:t>nonfavored</w:t>
            </w:r>
            <w:proofErr w:type="spellEnd"/>
            <w:r w:rsidRPr="008155DB">
              <w:rPr>
                <w:b w:val="0"/>
                <w:i/>
                <w:sz w:val="22"/>
                <w:szCs w:val="22"/>
              </w:rPr>
              <w:t xml:space="preserve"> data in intertidal zones</w:t>
            </w:r>
            <w:r w:rsidRPr="008155DB">
              <w:rPr>
                <w:b w:val="0"/>
                <w:sz w:val="22"/>
                <w:szCs w:val="22"/>
              </w:rPr>
              <w:t>)</w:t>
            </w:r>
          </w:p>
        </w:tc>
      </w:tr>
    </w:tbl>
    <w:p w14:paraId="4C09F824" w14:textId="26A968FE" w:rsidR="008155DB" w:rsidRDefault="008155DB" w:rsidP="006656C4">
      <w:pPr>
        <w:pStyle w:val="Sub-1"/>
      </w:pPr>
    </w:p>
    <w:p w14:paraId="7AEF5954" w14:textId="6B126D9E" w:rsidR="00DE17E0" w:rsidRDefault="00DE17E0" w:rsidP="00DE17E0">
      <w:pPr>
        <w:pStyle w:val="Caption"/>
        <w:keepNext/>
      </w:pPr>
      <w:r>
        <w:t xml:space="preserve">Table </w:t>
      </w:r>
      <w:r w:rsidR="000062E9">
        <w:rPr>
          <w:noProof/>
        </w:rPr>
        <w:fldChar w:fldCharType="begin"/>
      </w:r>
      <w:r w:rsidR="000062E9">
        <w:rPr>
          <w:noProof/>
        </w:rPr>
        <w:instrText xml:space="preserve"> SEQ Table \* ARABIC </w:instrText>
      </w:r>
      <w:r w:rsidR="000062E9">
        <w:rPr>
          <w:noProof/>
        </w:rPr>
        <w:fldChar w:fldCharType="separate"/>
      </w:r>
      <w:r w:rsidR="00301D24">
        <w:rPr>
          <w:noProof/>
        </w:rPr>
        <w:t>6</w:t>
      </w:r>
      <w:r w:rsidR="000062E9">
        <w:rPr>
          <w:noProof/>
        </w:rPr>
        <w:fldChar w:fldCharType="end"/>
      </w:r>
      <w:r w:rsidRPr="0024632E">
        <w:t>. Minimum digital elevation model cell size.</w:t>
      </w:r>
    </w:p>
    <w:tbl>
      <w:tblPr>
        <w:tblStyle w:val="PlainTable1"/>
        <w:tblW w:w="0" w:type="auto"/>
        <w:tblInd w:w="-5" w:type="dxa"/>
        <w:tblLook w:val="0420" w:firstRow="1" w:lastRow="0" w:firstColumn="0" w:lastColumn="0" w:noHBand="0" w:noVBand="1"/>
        <w:tblCaption w:val="Table 6. Minimum digital elevation model cell size."/>
        <w:tblDescription w:val="Minimum digital elevation model (DEM) cell size by quality level. Quality levels (QL) range from zero through three and the minimum cell size is given in meters and feet for each QL. "/>
      </w:tblPr>
      <w:tblGrid>
        <w:gridCol w:w="1525"/>
        <w:gridCol w:w="2340"/>
        <w:gridCol w:w="2700"/>
      </w:tblGrid>
      <w:tr w:rsidR="00D12F58" w:rsidRPr="00DE17E0" w14:paraId="2DF63F76" w14:textId="77777777" w:rsidTr="00DE17E0">
        <w:trPr>
          <w:cnfStyle w:val="100000000000" w:firstRow="1" w:lastRow="0" w:firstColumn="0" w:lastColumn="0" w:oddVBand="0" w:evenVBand="0" w:oddHBand="0" w:evenHBand="0" w:firstRowFirstColumn="0" w:firstRowLastColumn="0" w:lastRowFirstColumn="0" w:lastRowLastColumn="0"/>
          <w:cantSplit/>
          <w:trHeight w:val="288"/>
          <w:tblHeader/>
        </w:trPr>
        <w:tc>
          <w:tcPr>
            <w:tcW w:w="1525" w:type="dxa"/>
            <w:tcBorders>
              <w:top w:val="single" w:sz="4" w:space="0" w:color="auto"/>
              <w:left w:val="single" w:sz="4" w:space="0" w:color="auto"/>
              <w:bottom w:val="single" w:sz="4" w:space="0" w:color="auto"/>
              <w:right w:val="single" w:sz="4" w:space="0" w:color="auto"/>
            </w:tcBorders>
            <w:noWrap/>
            <w:hideMark/>
          </w:tcPr>
          <w:p w14:paraId="309B920A" w14:textId="77777777" w:rsidR="008155DB" w:rsidRPr="00DE17E0" w:rsidRDefault="008155DB" w:rsidP="008155DB">
            <w:pPr>
              <w:jc w:val="center"/>
            </w:pPr>
            <w:r w:rsidRPr="00DE17E0">
              <w:t>Quality level</w:t>
            </w:r>
          </w:p>
        </w:tc>
        <w:tc>
          <w:tcPr>
            <w:tcW w:w="2340" w:type="dxa"/>
            <w:tcBorders>
              <w:top w:val="single" w:sz="4" w:space="0" w:color="auto"/>
              <w:left w:val="single" w:sz="4" w:space="0" w:color="auto"/>
              <w:bottom w:val="single" w:sz="4" w:space="0" w:color="auto"/>
              <w:right w:val="single" w:sz="4" w:space="0" w:color="auto"/>
            </w:tcBorders>
            <w:hideMark/>
          </w:tcPr>
          <w:p w14:paraId="5B3E4859" w14:textId="77777777" w:rsidR="008155DB" w:rsidRPr="00DE17E0" w:rsidRDefault="008155DB" w:rsidP="008155DB">
            <w:pPr>
              <w:jc w:val="center"/>
            </w:pPr>
            <w:r w:rsidRPr="00DE17E0">
              <w:t>Minimum cell size (m)</w:t>
            </w:r>
          </w:p>
        </w:tc>
        <w:tc>
          <w:tcPr>
            <w:tcW w:w="2700" w:type="dxa"/>
            <w:tcBorders>
              <w:top w:val="single" w:sz="4" w:space="0" w:color="auto"/>
              <w:left w:val="single" w:sz="4" w:space="0" w:color="auto"/>
              <w:bottom w:val="single" w:sz="4" w:space="0" w:color="auto"/>
              <w:right w:val="single" w:sz="4" w:space="0" w:color="auto"/>
            </w:tcBorders>
            <w:noWrap/>
            <w:hideMark/>
          </w:tcPr>
          <w:p w14:paraId="7F6A5971" w14:textId="77777777" w:rsidR="008155DB" w:rsidRPr="00DE17E0" w:rsidRDefault="008155DB" w:rsidP="008155DB">
            <w:pPr>
              <w:jc w:val="center"/>
            </w:pPr>
            <w:r w:rsidRPr="00DE17E0">
              <w:t>Minimum cell size (ft)</w:t>
            </w:r>
          </w:p>
        </w:tc>
      </w:tr>
      <w:tr w:rsidR="007811F6" w:rsidRPr="008155DB" w14:paraId="578EA75A" w14:textId="77777777" w:rsidTr="00DE17E0">
        <w:trPr>
          <w:cnfStyle w:val="000000100000" w:firstRow="0" w:lastRow="0" w:firstColumn="0" w:lastColumn="0" w:oddVBand="0" w:evenVBand="0" w:oddHBand="1" w:evenHBand="0" w:firstRowFirstColumn="0" w:firstRowLastColumn="0" w:lastRowFirstColumn="0" w:lastRowLastColumn="0"/>
          <w:trHeight w:val="288"/>
        </w:trPr>
        <w:tc>
          <w:tcPr>
            <w:tcW w:w="1525" w:type="dxa"/>
            <w:tcBorders>
              <w:top w:val="single" w:sz="4" w:space="0" w:color="auto"/>
              <w:left w:val="single" w:sz="4" w:space="0" w:color="auto"/>
              <w:bottom w:val="single" w:sz="4" w:space="0" w:color="auto"/>
              <w:right w:val="single" w:sz="4" w:space="0" w:color="auto"/>
            </w:tcBorders>
            <w:noWrap/>
            <w:hideMark/>
          </w:tcPr>
          <w:p w14:paraId="5AED4BA3" w14:textId="77777777" w:rsidR="008155DB" w:rsidRPr="008155DB" w:rsidRDefault="008155DB" w:rsidP="008155DB">
            <w:pPr>
              <w:jc w:val="center"/>
            </w:pPr>
            <w:r w:rsidRPr="008155DB">
              <w:t>QL0</w:t>
            </w:r>
          </w:p>
        </w:tc>
        <w:tc>
          <w:tcPr>
            <w:tcW w:w="2340" w:type="dxa"/>
            <w:tcBorders>
              <w:top w:val="single" w:sz="4" w:space="0" w:color="auto"/>
              <w:left w:val="single" w:sz="4" w:space="0" w:color="auto"/>
              <w:bottom w:val="single" w:sz="4" w:space="0" w:color="auto"/>
              <w:right w:val="single" w:sz="4" w:space="0" w:color="auto"/>
            </w:tcBorders>
            <w:hideMark/>
          </w:tcPr>
          <w:p w14:paraId="5C7B87C7" w14:textId="77777777" w:rsidR="008155DB" w:rsidRPr="008155DB" w:rsidRDefault="008155DB" w:rsidP="008155DB">
            <w:pPr>
              <w:jc w:val="center"/>
            </w:pPr>
            <w:r w:rsidRPr="008155DB">
              <w:t>0.5</w:t>
            </w:r>
          </w:p>
        </w:tc>
        <w:tc>
          <w:tcPr>
            <w:tcW w:w="2700" w:type="dxa"/>
            <w:tcBorders>
              <w:top w:val="single" w:sz="4" w:space="0" w:color="auto"/>
              <w:left w:val="single" w:sz="4" w:space="0" w:color="auto"/>
              <w:bottom w:val="single" w:sz="4" w:space="0" w:color="auto"/>
              <w:right w:val="single" w:sz="4" w:space="0" w:color="auto"/>
            </w:tcBorders>
            <w:noWrap/>
            <w:hideMark/>
          </w:tcPr>
          <w:p w14:paraId="0A14B5C9" w14:textId="77777777" w:rsidR="008155DB" w:rsidRPr="008155DB" w:rsidRDefault="008155DB" w:rsidP="008155DB">
            <w:pPr>
              <w:jc w:val="center"/>
            </w:pPr>
            <w:r w:rsidRPr="008155DB">
              <w:t>1</w:t>
            </w:r>
          </w:p>
        </w:tc>
      </w:tr>
      <w:tr w:rsidR="00770681" w:rsidRPr="008155DB" w14:paraId="6CF1C32A" w14:textId="77777777" w:rsidTr="00DE17E0">
        <w:trPr>
          <w:trHeight w:val="288"/>
        </w:trPr>
        <w:tc>
          <w:tcPr>
            <w:tcW w:w="1525" w:type="dxa"/>
            <w:tcBorders>
              <w:top w:val="single" w:sz="4" w:space="0" w:color="auto"/>
              <w:left w:val="single" w:sz="4" w:space="0" w:color="auto"/>
              <w:bottom w:val="single" w:sz="4" w:space="0" w:color="auto"/>
              <w:right w:val="single" w:sz="4" w:space="0" w:color="auto"/>
            </w:tcBorders>
            <w:noWrap/>
            <w:hideMark/>
          </w:tcPr>
          <w:p w14:paraId="16B6FE8A" w14:textId="77777777" w:rsidR="008155DB" w:rsidRPr="008155DB" w:rsidRDefault="008155DB" w:rsidP="008155DB">
            <w:pPr>
              <w:jc w:val="center"/>
            </w:pPr>
            <w:r w:rsidRPr="008155DB">
              <w:t>QL1</w:t>
            </w:r>
          </w:p>
        </w:tc>
        <w:tc>
          <w:tcPr>
            <w:tcW w:w="2340" w:type="dxa"/>
            <w:tcBorders>
              <w:top w:val="single" w:sz="4" w:space="0" w:color="auto"/>
              <w:left w:val="single" w:sz="4" w:space="0" w:color="auto"/>
              <w:bottom w:val="single" w:sz="4" w:space="0" w:color="auto"/>
              <w:right w:val="single" w:sz="4" w:space="0" w:color="auto"/>
            </w:tcBorders>
            <w:hideMark/>
          </w:tcPr>
          <w:p w14:paraId="054FBB9E" w14:textId="77777777" w:rsidR="008155DB" w:rsidRPr="008155DB" w:rsidRDefault="008155DB" w:rsidP="008155DB">
            <w:pPr>
              <w:jc w:val="center"/>
            </w:pPr>
            <w:r w:rsidRPr="008155DB">
              <w:t>0.5</w:t>
            </w:r>
          </w:p>
        </w:tc>
        <w:tc>
          <w:tcPr>
            <w:tcW w:w="2700" w:type="dxa"/>
            <w:tcBorders>
              <w:top w:val="single" w:sz="4" w:space="0" w:color="auto"/>
              <w:left w:val="single" w:sz="4" w:space="0" w:color="auto"/>
              <w:bottom w:val="single" w:sz="4" w:space="0" w:color="auto"/>
              <w:right w:val="single" w:sz="4" w:space="0" w:color="auto"/>
            </w:tcBorders>
            <w:noWrap/>
            <w:hideMark/>
          </w:tcPr>
          <w:p w14:paraId="5EDD5AD0" w14:textId="77777777" w:rsidR="008155DB" w:rsidRPr="008155DB" w:rsidRDefault="008155DB" w:rsidP="008155DB">
            <w:pPr>
              <w:jc w:val="center"/>
            </w:pPr>
            <w:r w:rsidRPr="008155DB">
              <w:t>1</w:t>
            </w:r>
          </w:p>
        </w:tc>
      </w:tr>
      <w:tr w:rsidR="007811F6" w:rsidRPr="008155DB" w14:paraId="19BFF99D" w14:textId="77777777" w:rsidTr="00DE17E0">
        <w:trPr>
          <w:cnfStyle w:val="000000100000" w:firstRow="0" w:lastRow="0" w:firstColumn="0" w:lastColumn="0" w:oddVBand="0" w:evenVBand="0" w:oddHBand="1" w:evenHBand="0" w:firstRowFirstColumn="0" w:firstRowLastColumn="0" w:lastRowFirstColumn="0" w:lastRowLastColumn="0"/>
          <w:trHeight w:val="288"/>
        </w:trPr>
        <w:tc>
          <w:tcPr>
            <w:tcW w:w="1525" w:type="dxa"/>
            <w:tcBorders>
              <w:top w:val="single" w:sz="4" w:space="0" w:color="auto"/>
              <w:left w:val="single" w:sz="4" w:space="0" w:color="auto"/>
              <w:bottom w:val="single" w:sz="4" w:space="0" w:color="auto"/>
              <w:right w:val="single" w:sz="4" w:space="0" w:color="auto"/>
            </w:tcBorders>
            <w:noWrap/>
            <w:hideMark/>
          </w:tcPr>
          <w:p w14:paraId="11D907CA" w14:textId="77777777" w:rsidR="008155DB" w:rsidRPr="008155DB" w:rsidRDefault="008155DB" w:rsidP="008155DB">
            <w:pPr>
              <w:jc w:val="center"/>
            </w:pPr>
            <w:r w:rsidRPr="008155DB">
              <w:t>QL2</w:t>
            </w:r>
          </w:p>
        </w:tc>
        <w:tc>
          <w:tcPr>
            <w:tcW w:w="2340" w:type="dxa"/>
            <w:tcBorders>
              <w:top w:val="single" w:sz="4" w:space="0" w:color="auto"/>
              <w:left w:val="single" w:sz="4" w:space="0" w:color="auto"/>
              <w:bottom w:val="single" w:sz="4" w:space="0" w:color="auto"/>
              <w:right w:val="single" w:sz="4" w:space="0" w:color="auto"/>
            </w:tcBorders>
            <w:hideMark/>
          </w:tcPr>
          <w:p w14:paraId="4E0C88A7" w14:textId="77777777" w:rsidR="008155DB" w:rsidRPr="008155DB" w:rsidRDefault="008155DB" w:rsidP="008155DB">
            <w:pPr>
              <w:jc w:val="center"/>
            </w:pPr>
            <w:r w:rsidRPr="008155DB">
              <w:t>1</w:t>
            </w:r>
          </w:p>
        </w:tc>
        <w:tc>
          <w:tcPr>
            <w:tcW w:w="2700" w:type="dxa"/>
            <w:tcBorders>
              <w:top w:val="single" w:sz="4" w:space="0" w:color="auto"/>
              <w:left w:val="single" w:sz="4" w:space="0" w:color="auto"/>
              <w:bottom w:val="single" w:sz="4" w:space="0" w:color="auto"/>
              <w:right w:val="single" w:sz="4" w:space="0" w:color="auto"/>
            </w:tcBorders>
            <w:noWrap/>
            <w:hideMark/>
          </w:tcPr>
          <w:p w14:paraId="51E35851" w14:textId="77777777" w:rsidR="008155DB" w:rsidRPr="008155DB" w:rsidRDefault="008155DB" w:rsidP="008155DB">
            <w:pPr>
              <w:jc w:val="center"/>
            </w:pPr>
            <w:r w:rsidRPr="008155DB">
              <w:t>2</w:t>
            </w:r>
          </w:p>
        </w:tc>
      </w:tr>
      <w:tr w:rsidR="00770681" w:rsidRPr="008155DB" w14:paraId="0CAD927D" w14:textId="77777777" w:rsidTr="00DE17E0">
        <w:trPr>
          <w:trHeight w:val="288"/>
        </w:trPr>
        <w:tc>
          <w:tcPr>
            <w:tcW w:w="1525" w:type="dxa"/>
            <w:tcBorders>
              <w:top w:val="single" w:sz="4" w:space="0" w:color="auto"/>
              <w:left w:val="single" w:sz="4" w:space="0" w:color="auto"/>
              <w:bottom w:val="single" w:sz="4" w:space="0" w:color="auto"/>
              <w:right w:val="single" w:sz="4" w:space="0" w:color="auto"/>
            </w:tcBorders>
            <w:noWrap/>
            <w:hideMark/>
          </w:tcPr>
          <w:p w14:paraId="74D7BBDF" w14:textId="77777777" w:rsidR="008155DB" w:rsidRPr="008155DB" w:rsidRDefault="008155DB" w:rsidP="008155DB">
            <w:pPr>
              <w:jc w:val="center"/>
            </w:pPr>
            <w:r w:rsidRPr="008155DB">
              <w:t>QL3</w:t>
            </w:r>
          </w:p>
        </w:tc>
        <w:tc>
          <w:tcPr>
            <w:tcW w:w="2340" w:type="dxa"/>
            <w:tcBorders>
              <w:top w:val="single" w:sz="4" w:space="0" w:color="auto"/>
              <w:left w:val="single" w:sz="4" w:space="0" w:color="auto"/>
              <w:bottom w:val="single" w:sz="4" w:space="0" w:color="auto"/>
              <w:right w:val="single" w:sz="4" w:space="0" w:color="auto"/>
            </w:tcBorders>
            <w:hideMark/>
          </w:tcPr>
          <w:p w14:paraId="134F50ED" w14:textId="77777777" w:rsidR="008155DB" w:rsidRPr="008155DB" w:rsidRDefault="008155DB" w:rsidP="008155DB">
            <w:pPr>
              <w:jc w:val="center"/>
            </w:pPr>
            <w:r w:rsidRPr="008155DB">
              <w:t>2</w:t>
            </w:r>
          </w:p>
        </w:tc>
        <w:tc>
          <w:tcPr>
            <w:tcW w:w="2700" w:type="dxa"/>
            <w:tcBorders>
              <w:top w:val="single" w:sz="4" w:space="0" w:color="auto"/>
              <w:left w:val="single" w:sz="4" w:space="0" w:color="auto"/>
              <w:bottom w:val="single" w:sz="4" w:space="0" w:color="auto"/>
              <w:right w:val="single" w:sz="4" w:space="0" w:color="auto"/>
            </w:tcBorders>
            <w:noWrap/>
            <w:hideMark/>
          </w:tcPr>
          <w:p w14:paraId="64E051C3" w14:textId="77777777" w:rsidR="008155DB" w:rsidRPr="008155DB" w:rsidRDefault="008155DB" w:rsidP="008155DB">
            <w:pPr>
              <w:jc w:val="center"/>
            </w:pPr>
            <w:r w:rsidRPr="008155DB">
              <w:t>5</w:t>
            </w:r>
          </w:p>
        </w:tc>
      </w:tr>
    </w:tbl>
    <w:p w14:paraId="4C2DB0B0" w14:textId="77777777" w:rsidR="008155DB" w:rsidRDefault="008155DB" w:rsidP="006656C4">
      <w:pPr>
        <w:pStyle w:val="Sub-1"/>
      </w:pPr>
    </w:p>
    <w:p w14:paraId="21E96FB1" w14:textId="356F7169" w:rsidR="006656C4" w:rsidRPr="00DF40EC" w:rsidRDefault="006656C4" w:rsidP="00801DC5">
      <w:pPr>
        <w:pStyle w:val="Heading2"/>
      </w:pPr>
      <w:r>
        <w:lastRenderedPageBreak/>
        <w:t>Figures</w:t>
      </w:r>
    </w:p>
    <w:p w14:paraId="33EBA28B" w14:textId="77777777" w:rsidR="004B0416" w:rsidRDefault="00ED7394" w:rsidP="004B0416">
      <w:pPr>
        <w:keepNext/>
      </w:pPr>
      <w:r>
        <w:rPr>
          <w:noProof/>
        </w:rPr>
        <w:drawing>
          <wp:inline distT="0" distB="0" distL="0" distR="0" wp14:anchorId="3282856A" wp14:editId="6B913720">
            <wp:extent cx="5935980" cy="4274820"/>
            <wp:effectExtent l="0" t="0" r="7620" b="0"/>
            <wp:docPr id="4" name="Picture 4" descr="Figure 1 originally from Lidar Base Specification version 1.3. This figure illustrates data voids occurring in a single coverage collection where adjacent swaths fail to over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BS\Images\LBSv1_3_Figure1v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2480"/>
                    <a:stretch/>
                  </pic:blipFill>
                  <pic:spPr bwMode="auto">
                    <a:xfrm>
                      <a:off x="0" y="0"/>
                      <a:ext cx="5935980" cy="4274820"/>
                    </a:xfrm>
                    <a:prstGeom prst="rect">
                      <a:avLst/>
                    </a:prstGeom>
                    <a:noFill/>
                    <a:ln>
                      <a:noFill/>
                    </a:ln>
                    <a:extLst>
                      <a:ext uri="{53640926-AAD7-44D8-BBD7-CCE9431645EC}">
                        <a14:shadowObscured xmlns:a14="http://schemas.microsoft.com/office/drawing/2010/main"/>
                      </a:ext>
                    </a:extLst>
                  </pic:spPr>
                </pic:pic>
              </a:graphicData>
            </a:graphic>
          </wp:inline>
        </w:drawing>
      </w:r>
    </w:p>
    <w:p w14:paraId="1AE2E081" w14:textId="395E5CD0" w:rsidR="00DF40EC" w:rsidRPr="00DF40EC" w:rsidRDefault="004B0416" w:rsidP="004B0416">
      <w:pPr>
        <w:pStyle w:val="Caption"/>
      </w:pPr>
      <w:r>
        <w:t xml:space="preserve">Figure </w:t>
      </w:r>
      <w:r w:rsidR="000062E9">
        <w:rPr>
          <w:noProof/>
        </w:rPr>
        <w:fldChar w:fldCharType="begin"/>
      </w:r>
      <w:r w:rsidR="000062E9">
        <w:rPr>
          <w:noProof/>
        </w:rPr>
        <w:instrText xml:space="preserve"> SEQ Figure \* ARABIC </w:instrText>
      </w:r>
      <w:r w:rsidR="000062E9">
        <w:rPr>
          <w:noProof/>
        </w:rPr>
        <w:fldChar w:fldCharType="separate"/>
      </w:r>
      <w:r w:rsidR="0060133C">
        <w:rPr>
          <w:noProof/>
        </w:rPr>
        <w:t>1</w:t>
      </w:r>
      <w:r w:rsidR="000062E9">
        <w:rPr>
          <w:noProof/>
        </w:rPr>
        <w:fldChar w:fldCharType="end"/>
      </w:r>
      <w:r>
        <w:t>. Single coverage collection, no overlap. Adjacent swaths (red and yellow) in this example have been collected with insufficient overlap, causing gaps in coverage. The blue areas depict data voids, which are grounds for rejection of the project.</w:t>
      </w:r>
    </w:p>
    <w:p w14:paraId="0CCB6ABD" w14:textId="77777777" w:rsidR="00DF40EC" w:rsidRPr="00DF40EC" w:rsidRDefault="00DF40EC"/>
    <w:p w14:paraId="20E75E85" w14:textId="77777777" w:rsidR="00DE7486" w:rsidRDefault="00ED7394" w:rsidP="00DE7486">
      <w:pPr>
        <w:keepNext/>
      </w:pPr>
      <w:r>
        <w:rPr>
          <w:noProof/>
        </w:rPr>
        <w:lastRenderedPageBreak/>
        <w:drawing>
          <wp:inline distT="0" distB="0" distL="0" distR="0" wp14:anchorId="15AAF288" wp14:editId="1EF60471">
            <wp:extent cx="5951220" cy="4358640"/>
            <wp:effectExtent l="0" t="0" r="0" b="3810"/>
            <wp:docPr id="3" name="Picture 3" descr="Figure illustrating void areas created in designed double coverage collection when two adjacent swaths fail to over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BSv1_3_Figure2.JPG"/>
                    <pic:cNvPicPr/>
                  </pic:nvPicPr>
                  <pic:blipFill rotWithShape="1">
                    <a:blip r:embed="rId28">
                      <a:extLst>
                        <a:ext uri="{28A0092B-C50C-407E-A947-70E740481C1C}">
                          <a14:useLocalDpi xmlns:a14="http://schemas.microsoft.com/office/drawing/2010/main" val="0"/>
                        </a:ext>
                      </a:extLst>
                    </a:blip>
                    <a:srcRect r="-128" b="14976"/>
                    <a:stretch/>
                  </pic:blipFill>
                  <pic:spPr bwMode="auto">
                    <a:xfrm>
                      <a:off x="0" y="0"/>
                      <a:ext cx="5951220" cy="4358640"/>
                    </a:xfrm>
                    <a:prstGeom prst="rect">
                      <a:avLst/>
                    </a:prstGeom>
                    <a:ln>
                      <a:noFill/>
                    </a:ln>
                    <a:extLst>
                      <a:ext uri="{53640926-AAD7-44D8-BBD7-CCE9431645EC}">
                        <a14:shadowObscured xmlns:a14="http://schemas.microsoft.com/office/drawing/2010/main"/>
                      </a:ext>
                    </a:extLst>
                  </pic:spPr>
                </pic:pic>
              </a:graphicData>
            </a:graphic>
          </wp:inline>
        </w:drawing>
      </w:r>
    </w:p>
    <w:p w14:paraId="453F2890" w14:textId="531C29D6" w:rsidR="003D6FDC" w:rsidRDefault="00DE7486" w:rsidP="00DE7486">
      <w:pPr>
        <w:pStyle w:val="Caption"/>
      </w:pPr>
      <w:r>
        <w:t xml:space="preserve">Figure </w:t>
      </w:r>
      <w:r w:rsidR="000062E9">
        <w:rPr>
          <w:noProof/>
        </w:rPr>
        <w:fldChar w:fldCharType="begin"/>
      </w:r>
      <w:r w:rsidR="000062E9">
        <w:rPr>
          <w:noProof/>
        </w:rPr>
        <w:instrText xml:space="preserve"> SEQ Figure \* ARABIC </w:instrText>
      </w:r>
      <w:r w:rsidR="000062E9">
        <w:rPr>
          <w:noProof/>
        </w:rPr>
        <w:fldChar w:fldCharType="separate"/>
      </w:r>
      <w:r w:rsidR="0060133C">
        <w:rPr>
          <w:noProof/>
        </w:rPr>
        <w:t>2</w:t>
      </w:r>
      <w:r w:rsidR="000062E9">
        <w:rPr>
          <w:noProof/>
        </w:rPr>
        <w:fldChar w:fldCharType="end"/>
      </w:r>
      <w:r>
        <w:t>. Designed double coverage collection, 50-percent overlap. In this example, three adjacent overlapping swaths (green, red, and yellow) have been collected. Because the design of the project achieved the required aggregate nominal pulse density (ANPD) through double-coverage, the blue areas that are not covered by two swaths are considered data voids, which are grounds for rejection of the project.</w:t>
      </w:r>
    </w:p>
    <w:p w14:paraId="0F50C30D" w14:textId="77777777" w:rsidR="009B41CD" w:rsidRDefault="00ED7394" w:rsidP="009B41CD">
      <w:pPr>
        <w:keepNext/>
      </w:pPr>
      <w:r>
        <w:rPr>
          <w:noProof/>
        </w:rPr>
        <w:lastRenderedPageBreak/>
        <w:drawing>
          <wp:inline distT="0" distB="0" distL="0" distR="0" wp14:anchorId="18CD5703" wp14:editId="46229973">
            <wp:extent cx="5935980" cy="5928360"/>
            <wp:effectExtent l="0" t="0" r="7620" b="0"/>
            <wp:docPr id="5" name="Picture 5" descr="Figure 3 originally from lidar base specification version 1.3. This figure illustrates voids occurring where cross-swaths fail to overlap in a designed double covera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BS\Images\LBSv1_3_Figure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5892"/>
                    <a:stretch/>
                  </pic:blipFill>
                  <pic:spPr bwMode="auto">
                    <a:xfrm>
                      <a:off x="0" y="0"/>
                      <a:ext cx="5935980" cy="5928360"/>
                    </a:xfrm>
                    <a:prstGeom prst="rect">
                      <a:avLst/>
                    </a:prstGeom>
                    <a:noFill/>
                    <a:ln>
                      <a:noFill/>
                    </a:ln>
                    <a:extLst>
                      <a:ext uri="{53640926-AAD7-44D8-BBD7-CCE9431645EC}">
                        <a14:shadowObscured xmlns:a14="http://schemas.microsoft.com/office/drawing/2010/main"/>
                      </a:ext>
                    </a:extLst>
                  </pic:spPr>
                </pic:pic>
              </a:graphicData>
            </a:graphic>
          </wp:inline>
        </w:drawing>
      </w:r>
    </w:p>
    <w:p w14:paraId="651DD212" w14:textId="321D4A04" w:rsidR="00DF40EC" w:rsidRDefault="009B41CD" w:rsidP="009B41CD">
      <w:pPr>
        <w:pStyle w:val="Caption"/>
      </w:pPr>
      <w:r>
        <w:t xml:space="preserve">Figure </w:t>
      </w:r>
      <w:r w:rsidR="000062E9">
        <w:rPr>
          <w:noProof/>
        </w:rPr>
        <w:fldChar w:fldCharType="begin"/>
      </w:r>
      <w:r w:rsidR="000062E9">
        <w:rPr>
          <w:noProof/>
        </w:rPr>
        <w:instrText xml:space="preserve"> SEQ Figure \* ARABIC </w:instrText>
      </w:r>
      <w:r w:rsidR="000062E9">
        <w:rPr>
          <w:noProof/>
        </w:rPr>
        <w:fldChar w:fldCharType="separate"/>
      </w:r>
      <w:r w:rsidR="0060133C">
        <w:rPr>
          <w:noProof/>
        </w:rPr>
        <w:t>3</w:t>
      </w:r>
      <w:r w:rsidR="000062E9">
        <w:rPr>
          <w:noProof/>
        </w:rPr>
        <w:fldChar w:fldCharType="end"/>
      </w:r>
      <w:r w:rsidRPr="009B41CD">
        <w:t>. Designed double coverage collection, cross-flights with 20-percent overlap. Four overlapping swaths, shown in green, red, cyan, and magenta are shown in this example. The lower cyan swath was erroneously flown too far south, causing the data voids shown in blue. Because the design of the project was to achieve the required aggregate nominal pulse density through cross-flight double-coverage, the blue areas that are not covered by both a horizontal and a vertical swath are considered data voids, which are grounds for rejection of the project.</w:t>
      </w:r>
    </w:p>
    <w:p w14:paraId="46F46E64" w14:textId="2A3BBA43" w:rsidR="00ED7394" w:rsidRDefault="00ED7394"/>
    <w:p w14:paraId="3CF53384" w14:textId="77777777" w:rsidR="0060133C" w:rsidRDefault="0060133C" w:rsidP="0060133C">
      <w:pPr>
        <w:keepNext/>
      </w:pPr>
      <w:r>
        <w:rPr>
          <w:noProof/>
        </w:rPr>
        <w:lastRenderedPageBreak/>
        <w:drawing>
          <wp:inline distT="0" distB="0" distL="0" distR="0" wp14:anchorId="143F5CE5" wp14:editId="20D2240E">
            <wp:extent cx="6848475" cy="1795144"/>
            <wp:effectExtent l="0" t="0" r="0" b="0"/>
            <wp:docPr id="2" name="Picture 2" descr="Example of a populated survey point attribute table in a GeoPac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a populated survey point attribute table in a GeoPackag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91691" cy="1806472"/>
                    </a:xfrm>
                    <a:prstGeom prst="rect">
                      <a:avLst/>
                    </a:prstGeom>
                    <a:noFill/>
                  </pic:spPr>
                </pic:pic>
              </a:graphicData>
            </a:graphic>
          </wp:inline>
        </w:drawing>
      </w:r>
    </w:p>
    <w:p w14:paraId="743E1008" w14:textId="6717C916" w:rsidR="009B41CD" w:rsidRDefault="0060133C" w:rsidP="00AC4144">
      <w:pPr>
        <w:pStyle w:val="Caption"/>
      </w:pPr>
      <w:r>
        <w:t xml:space="preserve">Figure </w:t>
      </w:r>
      <w:r w:rsidR="00844251">
        <w:fldChar w:fldCharType="begin"/>
      </w:r>
      <w:r w:rsidR="00844251">
        <w:instrText xml:space="preserve"> SEQ Figure \* ARABIC </w:instrText>
      </w:r>
      <w:r w:rsidR="00844251">
        <w:fldChar w:fldCharType="separate"/>
      </w:r>
      <w:r>
        <w:rPr>
          <w:noProof/>
        </w:rPr>
        <w:t>4</w:t>
      </w:r>
      <w:r w:rsidR="00844251">
        <w:rPr>
          <w:noProof/>
        </w:rPr>
        <w:fldChar w:fldCharType="end"/>
      </w:r>
      <w:r>
        <w:t xml:space="preserve">. </w:t>
      </w:r>
      <w:r w:rsidRPr="00A81AE9">
        <w:t>Example of Survey Point delivery in GeoPackage format for the Lidar Base Specification.</w:t>
      </w:r>
    </w:p>
    <w:p w14:paraId="4A791609" w14:textId="563F3CBC" w:rsidR="003B7EEB" w:rsidRDefault="003B7EEB">
      <w:r>
        <w:rPr>
          <w:noProof/>
        </w:rPr>
        <w:drawing>
          <wp:inline distT="0" distB="0" distL="0" distR="0" wp14:anchorId="5309D43C" wp14:editId="3FDEFE21">
            <wp:extent cx="5943600" cy="4457700"/>
            <wp:effectExtent l="0" t="0" r="0" b="0"/>
            <wp:docPr id="1" name="Picture 1" descr="Figure 6 depicts a swath separation image with four overlap areas. Pixels in the overlap areas are colored based on swath differences using green for 0 cm to 8 cm, yellow for 8 cm to 16 cm, and red for greater than 16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I fig 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80BEFFB" w14:textId="7748CFA9" w:rsidR="003B7EEB" w:rsidRDefault="003B7EEB" w:rsidP="006D5362">
      <w:pPr>
        <w:pStyle w:val="Caption"/>
      </w:pPr>
      <w:r>
        <w:t xml:space="preserve">Figure </w:t>
      </w:r>
      <w:r w:rsidR="006D5362">
        <w:t>5</w:t>
      </w:r>
      <w:r>
        <w:t>: Example of a Swath Separation Image. Overlapping swath differences were calculated using a TIN algorithm. Point-in-pixel algorithm also okay as long as the spatial resolution is coarse enough to contain at least one point from each swath. Pixel colors are based on swath differences using green for 0 cm to 8 cm, yellow for 8 cm to 16 cm, and red for greater than 16 cm.  Continuous RGB values throughout area of overlap make it possible to see patterns in the data. A distinct vertical offset in this dataset is indicated by red pixels in the most central overlap region.</w:t>
      </w:r>
    </w:p>
    <w:p w14:paraId="7F97D1B3" w14:textId="77777777" w:rsidR="00227AD7" w:rsidRDefault="00227AD7" w:rsidP="00E64BA0">
      <w:pPr>
        <w:pStyle w:val="Heading2"/>
      </w:pPr>
      <w:bookmarkStart w:id="16" w:name="_Hlk13661758"/>
      <w:r>
        <w:lastRenderedPageBreak/>
        <w:t>2023</w:t>
      </w:r>
    </w:p>
    <w:p w14:paraId="4C08D9E5" w14:textId="77777777" w:rsidR="00976BCC" w:rsidRPr="00635AE5" w:rsidRDefault="00976BCC" w:rsidP="00E64BA0">
      <w:pPr>
        <w:pStyle w:val="Heading2"/>
      </w:pPr>
      <w:r w:rsidRPr="00635AE5">
        <w:t>Glossary</w:t>
      </w:r>
    </w:p>
    <w:p w14:paraId="0A9BF77E" w14:textId="44F30E0A" w:rsidR="00976BCC" w:rsidRDefault="00976BCC" w:rsidP="008B2D1D">
      <w:pPr>
        <w:rPr>
          <w:color w:val="000000"/>
          <w:szCs w:val="20"/>
        </w:rPr>
      </w:pPr>
      <w:r w:rsidRPr="008B2D1D">
        <w:rPr>
          <w:b/>
          <w:bCs/>
          <w:color w:val="000000"/>
          <w:szCs w:val="20"/>
        </w:rPr>
        <w:t>Note</w:t>
      </w:r>
      <w:r w:rsidRPr="00635AE5">
        <w:rPr>
          <w:color w:val="000000"/>
          <w:szCs w:val="20"/>
        </w:rPr>
        <w:t xml:space="preserve">: Many of the following definitions are from </w:t>
      </w:r>
      <w:proofErr w:type="spellStart"/>
      <w:r w:rsidRPr="00635AE5">
        <w:rPr>
          <w:color w:val="000000"/>
          <w:szCs w:val="20"/>
        </w:rPr>
        <w:t>Maune</w:t>
      </w:r>
      <w:proofErr w:type="spellEnd"/>
      <w:r w:rsidRPr="00635AE5">
        <w:rPr>
          <w:color w:val="000000"/>
          <w:szCs w:val="20"/>
        </w:rPr>
        <w:t xml:space="preserve"> (2007) and American Society for Photogrammetry and Remote Sensing (ASPRS</w:t>
      </w:r>
      <w:r w:rsidR="00126E44">
        <w:rPr>
          <w:color w:val="000000"/>
          <w:szCs w:val="20"/>
        </w:rPr>
        <w:t xml:space="preserve"> </w:t>
      </w:r>
      <w:r w:rsidRPr="00635AE5">
        <w:rPr>
          <w:color w:val="000000"/>
          <w:szCs w:val="20"/>
        </w:rPr>
        <w:t>20</w:t>
      </w:r>
      <w:r w:rsidR="00BB613E">
        <w:rPr>
          <w:color w:val="000000"/>
          <w:szCs w:val="20"/>
        </w:rPr>
        <w:t>23</w:t>
      </w:r>
      <w:r w:rsidRPr="00635AE5">
        <w:rPr>
          <w:color w:val="000000"/>
          <w:szCs w:val="20"/>
        </w:rPr>
        <w:t>) and are used with permission.</w:t>
      </w:r>
    </w:p>
    <w:p w14:paraId="4CAD8631" w14:textId="7876CEB2" w:rsidR="00A25239" w:rsidRPr="00854D4B" w:rsidRDefault="00854D4B" w:rsidP="00854D4B">
      <w:pPr>
        <w:pStyle w:val="Sub-1"/>
      </w:pPr>
      <w:r w:rsidRPr="00854D4B">
        <w:t>A</w:t>
      </w:r>
    </w:p>
    <w:p w14:paraId="1C725353" w14:textId="77777777" w:rsidR="00976BCC" w:rsidRPr="007104DA" w:rsidRDefault="00976BCC" w:rsidP="00854D4B">
      <w:pPr>
        <w:spacing w:before="120" w:after="120"/>
        <w:rPr>
          <w:b/>
          <w:bCs/>
        </w:rPr>
      </w:pPr>
      <w:r w:rsidRPr="00854D4B">
        <w:rPr>
          <w:rStyle w:val="Sub-1Char"/>
        </w:rPr>
        <w:t>accuracy</w:t>
      </w:r>
      <w:r>
        <w:rPr>
          <w:b/>
          <w:bCs/>
        </w:rPr>
        <w:t xml:space="preserve">  </w:t>
      </w:r>
      <w:r w:rsidRPr="007A4549">
        <w:t>The closeness of an estimated value (for example, measured or computed) to a standard or accepted (true) value of a particular quantity. </w:t>
      </w:r>
      <w:r w:rsidRPr="007A4549">
        <w:rPr>
          <w:i/>
          <w:iCs/>
        </w:rPr>
        <w:t>See </w:t>
      </w:r>
      <w:r>
        <w:rPr>
          <w:b/>
        </w:rPr>
        <w:t>p</w:t>
      </w:r>
      <w:r w:rsidRPr="007104DA">
        <w:rPr>
          <w:b/>
        </w:rPr>
        <w:t>recision</w:t>
      </w:r>
      <w:r w:rsidRPr="007A4549">
        <w:t>.</w:t>
      </w:r>
    </w:p>
    <w:p w14:paraId="68F3539E" w14:textId="77777777" w:rsidR="00976BCC" w:rsidRPr="007104DA" w:rsidRDefault="00976BCC" w:rsidP="001524FA">
      <w:pPr>
        <w:pStyle w:val="ListParagraph"/>
        <w:numPr>
          <w:ilvl w:val="0"/>
          <w:numId w:val="23"/>
        </w:numPr>
        <w:spacing w:before="120" w:after="120"/>
        <w:contextualSpacing w:val="0"/>
        <w:rPr>
          <w:b/>
          <w:bCs/>
        </w:rPr>
      </w:pPr>
      <w:r>
        <w:rPr>
          <w:b/>
          <w:bCs/>
        </w:rPr>
        <w:t>a</w:t>
      </w:r>
      <w:r w:rsidRPr="007104DA">
        <w:rPr>
          <w:b/>
          <w:bCs/>
        </w:rPr>
        <w:t xml:space="preserve">ccuracy, absolute  </w:t>
      </w:r>
      <w:r w:rsidRPr="007A4549">
        <w:t>A measure that accounts for all systematic and random errors in a dataset. Absolute accuracy is stated with respect to a defined datum or reference system.</w:t>
      </w:r>
    </w:p>
    <w:p w14:paraId="59DBC4A4" w14:textId="77777777" w:rsidR="00976BCC" w:rsidRPr="007104DA" w:rsidRDefault="00976BCC" w:rsidP="001524FA">
      <w:pPr>
        <w:pStyle w:val="ListParagraph"/>
        <w:numPr>
          <w:ilvl w:val="0"/>
          <w:numId w:val="23"/>
        </w:numPr>
        <w:spacing w:before="120" w:after="120"/>
        <w:contextualSpacing w:val="0"/>
        <w:rPr>
          <w:b/>
          <w:bCs/>
        </w:rPr>
      </w:pPr>
      <w:proofErr w:type="spellStart"/>
      <w:r>
        <w:rPr>
          <w:b/>
          <w:bCs/>
        </w:rPr>
        <w:t>a</w:t>
      </w:r>
      <w:r w:rsidRPr="007104DA">
        <w:rPr>
          <w:b/>
          <w:bCs/>
        </w:rPr>
        <w:t>ccuracy</w:t>
      </w:r>
      <w:r w:rsidRPr="00623831">
        <w:rPr>
          <w:b/>
          <w:bCs/>
          <w:vertAlign w:val="subscript"/>
        </w:rPr>
        <w:t>r</w:t>
      </w:r>
      <w:proofErr w:type="spellEnd"/>
      <w:r>
        <w:rPr>
          <w:b/>
          <w:bCs/>
        </w:rPr>
        <w:t xml:space="preserve"> </w:t>
      </w:r>
      <w:r w:rsidRPr="007104DA">
        <w:rPr>
          <w:b/>
          <w:bCs/>
        </w:rPr>
        <w:t>(</w:t>
      </w:r>
      <w:proofErr w:type="spellStart"/>
      <w:r w:rsidRPr="007104DA">
        <w:rPr>
          <w:b/>
          <w:bCs/>
        </w:rPr>
        <w:t>ACC</w:t>
      </w:r>
      <w:r w:rsidRPr="007104DA">
        <w:rPr>
          <w:b/>
          <w:bCs/>
          <w:vertAlign w:val="subscript"/>
        </w:rPr>
        <w:t>r</w:t>
      </w:r>
      <w:proofErr w:type="spellEnd"/>
      <w:r w:rsidRPr="007104DA">
        <w:rPr>
          <w:b/>
          <w:bCs/>
        </w:rPr>
        <w:t xml:space="preserve">)  </w:t>
      </w:r>
      <w:r w:rsidRPr="007A4549">
        <w:t>The National Standards for Spatial Data Accuracy (NSSDA) (Federal Geographic Data Committee, 1998) reporting standard in the horizontal component that equals the radius of a circle of uncertainty, such that the true or theoretical horizontal location of the point falls within that circle 95 percent of the time.</w:t>
      </w:r>
    </w:p>
    <w:p w14:paraId="5F13A529" w14:textId="77777777" w:rsidR="00976BCC" w:rsidRPr="007104DA" w:rsidRDefault="00976BCC" w:rsidP="00854D4B">
      <w:pPr>
        <w:spacing w:before="120" w:after="120"/>
        <w:ind w:left="1440"/>
        <w:rPr>
          <w:i/>
          <w:iCs/>
        </w:rPr>
      </w:pPr>
      <w:proofErr w:type="spellStart"/>
      <w:r w:rsidRPr="007104DA">
        <w:rPr>
          <w:i/>
          <w:iCs/>
        </w:rPr>
        <w:t>ACC</w:t>
      </w:r>
      <w:r w:rsidRPr="007104DA">
        <w:rPr>
          <w:i/>
          <w:iCs/>
          <w:vertAlign w:val="subscript"/>
        </w:rPr>
        <w:t>r</w:t>
      </w:r>
      <w:proofErr w:type="spellEnd"/>
      <w:r w:rsidRPr="007A4549">
        <w:t> = 1.7308 * </w:t>
      </w:r>
      <w:proofErr w:type="spellStart"/>
      <w:r w:rsidRPr="007104DA">
        <w:rPr>
          <w:i/>
          <w:iCs/>
        </w:rPr>
        <w:t>RMSE</w:t>
      </w:r>
      <w:r w:rsidRPr="007104DA">
        <w:rPr>
          <w:i/>
          <w:iCs/>
          <w:vertAlign w:val="subscript"/>
        </w:rPr>
        <w:t>r</w:t>
      </w:r>
      <w:proofErr w:type="spellEnd"/>
      <w:r w:rsidRPr="007104DA">
        <w:rPr>
          <w:vertAlign w:val="subscript"/>
        </w:rPr>
        <w:t> </w:t>
      </w:r>
    </w:p>
    <w:p w14:paraId="0FB41114" w14:textId="77777777" w:rsidR="00976BCC" w:rsidRPr="007A4549" w:rsidRDefault="00976BCC" w:rsidP="00854D4B">
      <w:pPr>
        <w:spacing w:before="120" w:after="120"/>
        <w:ind w:firstLine="720"/>
      </w:pPr>
      <w:r w:rsidRPr="007104DA">
        <w:rPr>
          <w:i/>
          <w:iCs/>
        </w:rPr>
        <w:t>See </w:t>
      </w:r>
      <w:proofErr w:type="spellStart"/>
      <w:r w:rsidRPr="007104DA">
        <w:rPr>
          <w:b/>
          <w:bCs/>
        </w:rPr>
        <w:t>RMSE</w:t>
      </w:r>
      <w:r w:rsidRPr="007104DA">
        <w:rPr>
          <w:b/>
          <w:bCs/>
          <w:vertAlign w:val="subscript"/>
        </w:rPr>
        <w:t>r</w:t>
      </w:r>
      <w:proofErr w:type="spellEnd"/>
      <w:r w:rsidRPr="007A4549">
        <w:t>.</w:t>
      </w:r>
    </w:p>
    <w:p w14:paraId="09FFF76C" w14:textId="77777777" w:rsidR="00976BCC" w:rsidRPr="007104DA" w:rsidRDefault="00976BCC" w:rsidP="001524FA">
      <w:pPr>
        <w:pStyle w:val="ListParagraph"/>
        <w:numPr>
          <w:ilvl w:val="0"/>
          <w:numId w:val="23"/>
        </w:numPr>
        <w:spacing w:before="120" w:after="120"/>
        <w:contextualSpacing w:val="0"/>
        <w:rPr>
          <w:b/>
          <w:bCs/>
        </w:rPr>
      </w:pPr>
      <w:proofErr w:type="spellStart"/>
      <w:r>
        <w:rPr>
          <w:b/>
          <w:bCs/>
        </w:rPr>
        <w:t>a</w:t>
      </w:r>
      <w:r w:rsidRPr="007104DA">
        <w:rPr>
          <w:b/>
          <w:bCs/>
        </w:rPr>
        <w:t>ccuracy</w:t>
      </w:r>
      <w:r w:rsidRPr="00623831">
        <w:rPr>
          <w:b/>
          <w:bCs/>
          <w:vertAlign w:val="subscript"/>
        </w:rPr>
        <w:t>z</w:t>
      </w:r>
      <w:proofErr w:type="spellEnd"/>
      <w:r>
        <w:rPr>
          <w:b/>
          <w:bCs/>
        </w:rPr>
        <w:t xml:space="preserve"> </w:t>
      </w:r>
      <w:r w:rsidRPr="007104DA">
        <w:rPr>
          <w:b/>
          <w:bCs/>
        </w:rPr>
        <w:t>(</w:t>
      </w:r>
      <w:proofErr w:type="spellStart"/>
      <w:r w:rsidRPr="007104DA">
        <w:rPr>
          <w:b/>
          <w:bCs/>
        </w:rPr>
        <w:t>ACC</w:t>
      </w:r>
      <w:r w:rsidRPr="007104DA">
        <w:rPr>
          <w:b/>
          <w:bCs/>
          <w:vertAlign w:val="subscript"/>
        </w:rPr>
        <w:t>z</w:t>
      </w:r>
      <w:proofErr w:type="spellEnd"/>
      <w:r w:rsidRPr="007104DA">
        <w:rPr>
          <w:b/>
          <w:bCs/>
        </w:rPr>
        <w:t xml:space="preserve">)  </w:t>
      </w:r>
      <w:r w:rsidRPr="007A4549">
        <w:t>The NSSDA reporting standard in the vertical component that equals the linear uncertainty value, such that the true or theoretical vertical location of the point falls within that linear uncertainty value 95 percent of the time.</w:t>
      </w:r>
    </w:p>
    <w:p w14:paraId="3BC3A4D4" w14:textId="77777777" w:rsidR="00976BCC" w:rsidRPr="007104DA" w:rsidRDefault="00976BCC" w:rsidP="00854D4B">
      <w:pPr>
        <w:spacing w:before="120" w:after="120"/>
        <w:ind w:left="1080" w:firstLine="360"/>
        <w:rPr>
          <w:i/>
          <w:iCs/>
        </w:rPr>
      </w:pPr>
      <w:proofErr w:type="spellStart"/>
      <w:r w:rsidRPr="007104DA">
        <w:rPr>
          <w:i/>
          <w:iCs/>
        </w:rPr>
        <w:t>ACC</w:t>
      </w:r>
      <w:r w:rsidRPr="007104DA">
        <w:rPr>
          <w:i/>
          <w:iCs/>
          <w:vertAlign w:val="subscript"/>
        </w:rPr>
        <w:t>z</w:t>
      </w:r>
      <w:proofErr w:type="spellEnd"/>
      <w:r w:rsidRPr="007104DA">
        <w:rPr>
          <w:vertAlign w:val="subscript"/>
        </w:rPr>
        <w:t> </w:t>
      </w:r>
      <w:r w:rsidRPr="007A4549">
        <w:t>= 1.9600 * </w:t>
      </w:r>
      <w:proofErr w:type="spellStart"/>
      <w:r w:rsidRPr="007104DA">
        <w:rPr>
          <w:i/>
          <w:iCs/>
        </w:rPr>
        <w:t>RMSE</w:t>
      </w:r>
      <w:r w:rsidRPr="007104DA">
        <w:rPr>
          <w:i/>
          <w:iCs/>
          <w:vertAlign w:val="subscript"/>
        </w:rPr>
        <w:t>z</w:t>
      </w:r>
      <w:proofErr w:type="spellEnd"/>
      <w:r w:rsidRPr="007A4549">
        <w:t> </w:t>
      </w:r>
    </w:p>
    <w:p w14:paraId="5B973480" w14:textId="77777777" w:rsidR="00976BCC" w:rsidRDefault="00976BCC" w:rsidP="00854D4B">
      <w:pPr>
        <w:spacing w:before="120" w:after="120"/>
        <w:ind w:left="360" w:firstLine="360"/>
      </w:pPr>
      <w:r w:rsidRPr="007104DA">
        <w:rPr>
          <w:i/>
          <w:iCs/>
        </w:rPr>
        <w:t>See </w:t>
      </w:r>
      <w:proofErr w:type="spellStart"/>
      <w:r w:rsidRPr="007104DA">
        <w:rPr>
          <w:b/>
          <w:bCs/>
        </w:rPr>
        <w:t>RMSE</w:t>
      </w:r>
      <w:r w:rsidRPr="007104DA">
        <w:rPr>
          <w:b/>
          <w:bCs/>
          <w:vertAlign w:val="subscript"/>
        </w:rPr>
        <w:t>z</w:t>
      </w:r>
      <w:proofErr w:type="spellEnd"/>
      <w:r w:rsidRPr="007A4549">
        <w:t>.</w:t>
      </w:r>
    </w:p>
    <w:p w14:paraId="52C60A62" w14:textId="77777777" w:rsidR="00976BCC" w:rsidRPr="007A4549" w:rsidRDefault="00976BCC" w:rsidP="001524FA">
      <w:pPr>
        <w:pStyle w:val="ListParagraph"/>
        <w:numPr>
          <w:ilvl w:val="0"/>
          <w:numId w:val="23"/>
        </w:numPr>
        <w:spacing w:before="120" w:after="120"/>
        <w:contextualSpacing w:val="0"/>
      </w:pPr>
      <w:r>
        <w:rPr>
          <w:b/>
          <w:bCs/>
        </w:rPr>
        <w:t>a</w:t>
      </w:r>
      <w:r w:rsidRPr="007104DA">
        <w:rPr>
          <w:b/>
          <w:bCs/>
        </w:rPr>
        <w:t>ccuracy, horizontal</w:t>
      </w:r>
      <w:r>
        <w:t xml:space="preserve">  </w:t>
      </w:r>
      <w:r w:rsidRPr="007A4549">
        <w:t>The horizontal (radial) component of the positional accuracy of a dataset with respect to a horizontal datum, at a specified confidence level. </w:t>
      </w:r>
      <w:r w:rsidRPr="007104DA">
        <w:rPr>
          <w:i/>
          <w:iCs/>
        </w:rPr>
        <w:t>See </w:t>
      </w:r>
      <w:proofErr w:type="spellStart"/>
      <w:r>
        <w:rPr>
          <w:b/>
          <w:bCs/>
        </w:rPr>
        <w:t>a</w:t>
      </w:r>
      <w:r w:rsidRPr="007104DA">
        <w:rPr>
          <w:b/>
          <w:bCs/>
        </w:rPr>
        <w:t>ccuracy</w:t>
      </w:r>
      <w:r w:rsidRPr="007104DA">
        <w:rPr>
          <w:b/>
          <w:bCs/>
          <w:vertAlign w:val="subscript"/>
        </w:rPr>
        <w:t>r</w:t>
      </w:r>
      <w:proofErr w:type="spellEnd"/>
      <w:r w:rsidRPr="007A4549">
        <w:t>.</w:t>
      </w:r>
    </w:p>
    <w:p w14:paraId="1289436C" w14:textId="77777777" w:rsidR="00976BCC" w:rsidRPr="007104DA" w:rsidRDefault="00976BCC" w:rsidP="001524FA">
      <w:pPr>
        <w:pStyle w:val="ListParagraph"/>
        <w:numPr>
          <w:ilvl w:val="0"/>
          <w:numId w:val="23"/>
        </w:numPr>
        <w:spacing w:before="120" w:after="120"/>
        <w:contextualSpacing w:val="0"/>
        <w:rPr>
          <w:b/>
          <w:bCs/>
        </w:rPr>
      </w:pPr>
      <w:r>
        <w:rPr>
          <w:b/>
          <w:bCs/>
        </w:rPr>
        <w:t>a</w:t>
      </w:r>
      <w:r w:rsidRPr="007104DA">
        <w:rPr>
          <w:b/>
          <w:bCs/>
        </w:rPr>
        <w:t xml:space="preserve">ccuracy, local  </w:t>
      </w:r>
      <w:r w:rsidRPr="007A4549">
        <w:t>The uncertainty in the coordinates of points with respect to coordinates of other directly connected, adjacent points at the 95-percent confidence level.</w:t>
      </w:r>
    </w:p>
    <w:p w14:paraId="36EC3657" w14:textId="77777777" w:rsidR="00976BCC" w:rsidRPr="007104DA" w:rsidRDefault="00976BCC" w:rsidP="001524FA">
      <w:pPr>
        <w:pStyle w:val="ListParagraph"/>
        <w:numPr>
          <w:ilvl w:val="0"/>
          <w:numId w:val="23"/>
        </w:numPr>
        <w:spacing w:before="120" w:after="120"/>
        <w:contextualSpacing w:val="0"/>
        <w:rPr>
          <w:b/>
          <w:bCs/>
        </w:rPr>
      </w:pPr>
      <w:r>
        <w:rPr>
          <w:b/>
          <w:bCs/>
        </w:rPr>
        <w:t>a</w:t>
      </w:r>
      <w:r w:rsidRPr="007104DA">
        <w:rPr>
          <w:b/>
          <w:bCs/>
        </w:rPr>
        <w:t xml:space="preserve">ccuracy, network  </w:t>
      </w:r>
      <w:r w:rsidRPr="007A4549">
        <w:t>The uncertainty in the coordinates of mapped points with respect to the geodetic datum at the 95-percent confidence level.</w:t>
      </w:r>
    </w:p>
    <w:p w14:paraId="1EED729C" w14:textId="77777777" w:rsidR="00976BCC" w:rsidRPr="007104DA" w:rsidRDefault="00976BCC" w:rsidP="001524FA">
      <w:pPr>
        <w:pStyle w:val="ListParagraph"/>
        <w:numPr>
          <w:ilvl w:val="0"/>
          <w:numId w:val="23"/>
        </w:numPr>
        <w:spacing w:before="120" w:after="120"/>
        <w:contextualSpacing w:val="0"/>
        <w:rPr>
          <w:b/>
          <w:bCs/>
        </w:rPr>
      </w:pPr>
      <w:r>
        <w:rPr>
          <w:b/>
          <w:bCs/>
        </w:rPr>
        <w:t>a</w:t>
      </w:r>
      <w:r w:rsidRPr="007104DA">
        <w:rPr>
          <w:b/>
          <w:bCs/>
        </w:rPr>
        <w:t xml:space="preserve">ccuracy, positional   </w:t>
      </w:r>
      <w:r w:rsidRPr="007A4549">
        <w:t>The accuracy at the 95-percent confidence level of the position of features, including horizontal and vertical positions, with respect to horizontal and vertical datums.</w:t>
      </w:r>
    </w:p>
    <w:p w14:paraId="16529DB2" w14:textId="77777777" w:rsidR="00976BCC" w:rsidRPr="007104DA" w:rsidRDefault="00976BCC" w:rsidP="001524FA">
      <w:pPr>
        <w:pStyle w:val="ListParagraph"/>
        <w:numPr>
          <w:ilvl w:val="0"/>
          <w:numId w:val="23"/>
        </w:numPr>
        <w:spacing w:before="120" w:after="120"/>
        <w:contextualSpacing w:val="0"/>
        <w:rPr>
          <w:b/>
          <w:bCs/>
        </w:rPr>
      </w:pPr>
      <w:r>
        <w:rPr>
          <w:b/>
          <w:bCs/>
        </w:rPr>
        <w:t>a</w:t>
      </w:r>
      <w:r w:rsidRPr="007104DA">
        <w:rPr>
          <w:b/>
          <w:bCs/>
        </w:rPr>
        <w:t xml:space="preserve">ccuracy, relative  </w:t>
      </w:r>
      <w:r w:rsidRPr="007A4549">
        <w:t>A measure of variation in point-to-point accuracy in a dataset. In light detection and ranging (lidar), this term may also specifically mean the positional agreement between points within a swath, adjacent swaths within a lift, adjacent lifts within a project, or between adjacent projects.</w:t>
      </w:r>
    </w:p>
    <w:p w14:paraId="7A787307" w14:textId="77777777" w:rsidR="00976BCC" w:rsidRPr="007104DA" w:rsidRDefault="00976BCC" w:rsidP="001524FA">
      <w:pPr>
        <w:pStyle w:val="ListParagraph"/>
        <w:numPr>
          <w:ilvl w:val="0"/>
          <w:numId w:val="23"/>
        </w:numPr>
        <w:spacing w:before="120" w:after="120"/>
        <w:contextualSpacing w:val="0"/>
        <w:rPr>
          <w:b/>
          <w:bCs/>
        </w:rPr>
      </w:pPr>
      <w:r>
        <w:rPr>
          <w:b/>
          <w:bCs/>
        </w:rPr>
        <w:t>a</w:t>
      </w:r>
      <w:r w:rsidRPr="007104DA">
        <w:rPr>
          <w:b/>
          <w:bCs/>
        </w:rPr>
        <w:t xml:space="preserve">ccuracy, vertical  </w:t>
      </w:r>
      <w:r w:rsidRPr="007A4549">
        <w:t>The measure of the positional accuracy of a dataset with respect to a specified vertical datum at a specified confidence level or percentile. </w:t>
      </w:r>
      <w:r w:rsidRPr="007104DA">
        <w:rPr>
          <w:i/>
          <w:iCs/>
        </w:rPr>
        <w:t>See </w:t>
      </w:r>
      <w:proofErr w:type="spellStart"/>
      <w:r>
        <w:rPr>
          <w:b/>
          <w:bCs/>
        </w:rPr>
        <w:t>a</w:t>
      </w:r>
      <w:r w:rsidRPr="007104DA">
        <w:rPr>
          <w:b/>
          <w:bCs/>
        </w:rPr>
        <w:t>ccuracy</w:t>
      </w:r>
      <w:r w:rsidRPr="007104DA">
        <w:rPr>
          <w:b/>
          <w:bCs/>
          <w:vertAlign w:val="subscript"/>
        </w:rPr>
        <w:t>z</w:t>
      </w:r>
      <w:proofErr w:type="spellEnd"/>
      <w:r w:rsidRPr="007A4549">
        <w:t>.</w:t>
      </w:r>
    </w:p>
    <w:p w14:paraId="79E1CAAD" w14:textId="77777777" w:rsidR="00976BCC" w:rsidRPr="001E3665" w:rsidRDefault="00976BCC" w:rsidP="00854D4B">
      <w:pPr>
        <w:spacing w:before="120" w:after="120"/>
        <w:rPr>
          <w:b/>
          <w:bCs/>
        </w:rPr>
      </w:pP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d</w:t>
      </w:r>
      <w:r w:rsidRPr="007A4549">
        <w:rPr>
          <w:b/>
          <w:bCs/>
        </w:rPr>
        <w:t>ensity (ANPD)</w:t>
      </w:r>
      <w:r>
        <w:rPr>
          <w:b/>
          <w:bCs/>
        </w:rPr>
        <w:t xml:space="preserve">  </w:t>
      </w:r>
      <w:r w:rsidRPr="007A4549">
        <w:t xml:space="preserve">A variant of nominal pulse density that expresses the total expected or actual density of pulses located in a specified unit area resulting from multiple passes of the lidar instrument, or a single pass of a platform with multiple lidar instruments, over the same target area. In all other respects, ANPD is identical to nominal pulse density (NPD). In single coverage </w:t>
      </w:r>
      <w:r w:rsidRPr="007A4549">
        <w:lastRenderedPageBreak/>
        <w:t>collection, ANPD and NPD will be equal. </w:t>
      </w:r>
      <w:r w:rsidRPr="007A4549">
        <w:rPr>
          <w:i/>
          <w:iCs/>
        </w:rPr>
        <w:t>See </w:t>
      </w: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s</w:t>
      </w:r>
      <w:r w:rsidRPr="007A4549">
        <w:rPr>
          <w:b/>
          <w:bCs/>
        </w:rPr>
        <w:t>pacing</w:t>
      </w:r>
      <w:r w:rsidRPr="007A4549">
        <w:t>, </w:t>
      </w:r>
      <w:r>
        <w:rPr>
          <w:b/>
          <w:bCs/>
        </w:rPr>
        <w:t>n</w:t>
      </w:r>
      <w:r w:rsidRPr="007A4549">
        <w:rPr>
          <w:b/>
          <w:bCs/>
        </w:rPr>
        <w:t xml:space="preserve">ominal </w:t>
      </w:r>
      <w:r>
        <w:rPr>
          <w:b/>
          <w:bCs/>
        </w:rPr>
        <w:t>p</w:t>
      </w:r>
      <w:r w:rsidRPr="007A4549">
        <w:rPr>
          <w:b/>
          <w:bCs/>
        </w:rPr>
        <w:t xml:space="preserve">ulse </w:t>
      </w:r>
      <w:r>
        <w:rPr>
          <w:b/>
          <w:bCs/>
        </w:rPr>
        <w:t>d</w:t>
      </w:r>
      <w:r w:rsidRPr="007A4549">
        <w:rPr>
          <w:b/>
          <w:bCs/>
        </w:rPr>
        <w:t>ensity</w:t>
      </w:r>
      <w:r w:rsidRPr="007A4549">
        <w:t>, </w:t>
      </w:r>
      <w:r>
        <w:rPr>
          <w:b/>
          <w:bCs/>
        </w:rPr>
        <w:t>n</w:t>
      </w:r>
      <w:r w:rsidRPr="007A4549">
        <w:rPr>
          <w:b/>
          <w:bCs/>
        </w:rPr>
        <w:t xml:space="preserve">ominal </w:t>
      </w:r>
      <w:r>
        <w:rPr>
          <w:b/>
          <w:bCs/>
        </w:rPr>
        <w:t>p</w:t>
      </w:r>
      <w:r w:rsidRPr="007A4549">
        <w:rPr>
          <w:b/>
          <w:bCs/>
        </w:rPr>
        <w:t xml:space="preserve">ulse </w:t>
      </w:r>
      <w:r>
        <w:rPr>
          <w:b/>
          <w:bCs/>
        </w:rPr>
        <w:t>s</w:t>
      </w:r>
      <w:r w:rsidRPr="007A4549">
        <w:rPr>
          <w:b/>
          <w:bCs/>
        </w:rPr>
        <w:t>pacing</w:t>
      </w:r>
      <w:r w:rsidRPr="007A4549">
        <w:t>.</w:t>
      </w:r>
    </w:p>
    <w:p w14:paraId="662947DB" w14:textId="77777777" w:rsidR="00976BCC" w:rsidRPr="001E3665" w:rsidRDefault="00976BCC" w:rsidP="00854D4B">
      <w:pPr>
        <w:spacing w:before="120" w:after="120"/>
        <w:rPr>
          <w:b/>
          <w:bCs/>
        </w:rPr>
      </w:pP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s</w:t>
      </w:r>
      <w:r w:rsidRPr="007A4549">
        <w:rPr>
          <w:b/>
          <w:bCs/>
        </w:rPr>
        <w:t>pacing (ANPS)</w:t>
      </w:r>
      <w:r>
        <w:rPr>
          <w:b/>
          <w:bCs/>
        </w:rPr>
        <w:t xml:space="preserve">  </w:t>
      </w:r>
      <w:r w:rsidRPr="007A4549">
        <w:t>A variant of nominal pulse spacing that expresses the typical or average lateral distance between pulses in a lidar dataset resulting from multiple passes of the lidar instrument, or a single pass of a platform with multiple lidar instruments, over the same target area. In all other respects, ANPS is identical to nominal pulse spacing (NPS). In single coverage collections, ANPS and NPS will be equal. </w:t>
      </w:r>
      <w:r w:rsidRPr="007A4549">
        <w:rPr>
          <w:i/>
          <w:iCs/>
        </w:rPr>
        <w:t>See </w:t>
      </w: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d</w:t>
      </w:r>
      <w:r w:rsidRPr="007A4549">
        <w:rPr>
          <w:b/>
          <w:bCs/>
        </w:rPr>
        <w:t>ensity</w:t>
      </w:r>
      <w:r w:rsidRPr="007A4549">
        <w:t>, </w:t>
      </w:r>
      <w:r>
        <w:rPr>
          <w:b/>
          <w:bCs/>
        </w:rPr>
        <w:t>n</w:t>
      </w:r>
      <w:r w:rsidRPr="007A4549">
        <w:rPr>
          <w:b/>
          <w:bCs/>
        </w:rPr>
        <w:t xml:space="preserve">ominal </w:t>
      </w:r>
      <w:r>
        <w:rPr>
          <w:b/>
          <w:bCs/>
        </w:rPr>
        <w:t>p</w:t>
      </w:r>
      <w:r w:rsidRPr="007A4549">
        <w:rPr>
          <w:b/>
          <w:bCs/>
        </w:rPr>
        <w:t xml:space="preserve">ulse </w:t>
      </w:r>
      <w:r>
        <w:rPr>
          <w:b/>
          <w:bCs/>
        </w:rPr>
        <w:t>d</w:t>
      </w:r>
      <w:r w:rsidRPr="007A4549">
        <w:rPr>
          <w:b/>
          <w:bCs/>
        </w:rPr>
        <w:t>ensity</w:t>
      </w:r>
      <w:r w:rsidRPr="007A4549">
        <w:t>, </w:t>
      </w:r>
      <w:r>
        <w:rPr>
          <w:b/>
          <w:bCs/>
        </w:rPr>
        <w:t>n</w:t>
      </w:r>
      <w:r w:rsidRPr="007A4549">
        <w:rPr>
          <w:b/>
          <w:bCs/>
        </w:rPr>
        <w:t xml:space="preserve">ominal </w:t>
      </w:r>
      <w:r>
        <w:rPr>
          <w:b/>
          <w:bCs/>
        </w:rPr>
        <w:t>p</w:t>
      </w:r>
      <w:r w:rsidRPr="007A4549">
        <w:rPr>
          <w:b/>
          <w:bCs/>
        </w:rPr>
        <w:t xml:space="preserve">ulse </w:t>
      </w:r>
      <w:r>
        <w:rPr>
          <w:b/>
          <w:bCs/>
        </w:rPr>
        <w:t>s</w:t>
      </w:r>
      <w:r w:rsidRPr="007A4549">
        <w:rPr>
          <w:b/>
          <w:bCs/>
        </w:rPr>
        <w:t>pacing</w:t>
      </w:r>
      <w:r w:rsidRPr="007A4549">
        <w:t>. </w:t>
      </w:r>
    </w:p>
    <w:p w14:paraId="58B683E2" w14:textId="77777777" w:rsidR="00976BCC" w:rsidRPr="001E3665" w:rsidRDefault="00976BCC" w:rsidP="00854D4B">
      <w:pPr>
        <w:spacing w:before="120" w:after="120"/>
        <w:rPr>
          <w:b/>
          <w:bCs/>
        </w:rPr>
      </w:pPr>
      <w:r>
        <w:rPr>
          <w:b/>
          <w:bCs/>
        </w:rPr>
        <w:t>a</w:t>
      </w:r>
      <w:r w:rsidRPr="007A4549">
        <w:rPr>
          <w:b/>
          <w:bCs/>
        </w:rPr>
        <w:t>queduct</w:t>
      </w:r>
      <w:r>
        <w:rPr>
          <w:b/>
          <w:bCs/>
        </w:rPr>
        <w:t xml:space="preserve">  </w:t>
      </w:r>
      <w:r w:rsidRPr="007A4549">
        <w:t>A structure designed to transport domestic or industrial water from a supply source to a distribution point, often by gravity.</w:t>
      </w:r>
    </w:p>
    <w:p w14:paraId="6CEE6172" w14:textId="77777777" w:rsidR="00976BCC" w:rsidRPr="001E3665" w:rsidRDefault="00976BCC" w:rsidP="00854D4B">
      <w:pPr>
        <w:spacing w:before="120" w:after="120"/>
        <w:rPr>
          <w:b/>
          <w:bCs/>
        </w:rPr>
      </w:pPr>
      <w:r>
        <w:rPr>
          <w:b/>
          <w:bCs/>
        </w:rPr>
        <w:t>a</w:t>
      </w:r>
      <w:r w:rsidRPr="007A4549">
        <w:rPr>
          <w:b/>
          <w:bCs/>
        </w:rPr>
        <w:t>rtifacts</w:t>
      </w:r>
      <w:r>
        <w:rPr>
          <w:b/>
          <w:bCs/>
        </w:rPr>
        <w:t xml:space="preserve">  </w:t>
      </w:r>
      <w:r w:rsidRPr="007A4549">
        <w:t>An inaccurate observation, effect, or result, especially one resulting from the technology used in scientific investigation or from experimental error. In bare-earth elevation models, artifacts are detectable surface remnants of buildings, trees, towers, telephone poles, or other elevated features; also, detectable artificial anomalies that are introduced to a surface model by way of system specific collection or processing techniques. For example, corn-row effects of profile collection, star and ramp effects from multidirectional contour interpolation, or detectable triangular facets caused when vegetation canopies are removed from lidar data.</w:t>
      </w:r>
    </w:p>
    <w:p w14:paraId="101D4548" w14:textId="409A2797" w:rsidR="00976BCC" w:rsidRDefault="00976BCC" w:rsidP="00854D4B">
      <w:pPr>
        <w:spacing w:before="120" w:after="120"/>
      </w:pPr>
      <w:r>
        <w:rPr>
          <w:b/>
          <w:bCs/>
        </w:rPr>
        <w:t>a</w:t>
      </w:r>
      <w:r w:rsidRPr="007A4549">
        <w:rPr>
          <w:b/>
          <w:bCs/>
        </w:rPr>
        <w:t>ttitude</w:t>
      </w:r>
      <w:r>
        <w:rPr>
          <w:b/>
          <w:bCs/>
        </w:rPr>
        <w:t xml:space="preserve">  </w:t>
      </w:r>
      <w:r w:rsidRPr="007A4549">
        <w:t>The position of a body defined by the angles between the axes of the coordinate system of the body and the axes of an external coordinate system. In photogrammetry, the attitude is the angular orientation of a camera (roll, pitch, yaw), or of the photograph taken with that camera, with respect to some external reference system. With lidar, the attitude is normally defined as the roll, pitch, and heading of the instrument at the instant an active pulse is emitted from the sensor.</w:t>
      </w:r>
    </w:p>
    <w:p w14:paraId="25CC92EF" w14:textId="77777777" w:rsidR="00854D4B" w:rsidRDefault="00854D4B" w:rsidP="00854D4B">
      <w:pPr>
        <w:spacing w:before="120" w:after="120"/>
        <w:rPr>
          <w:b/>
          <w:bCs/>
        </w:rPr>
      </w:pPr>
    </w:p>
    <w:p w14:paraId="74EDA8B0" w14:textId="5ED829E8" w:rsidR="00854D4B" w:rsidRPr="001E3665" w:rsidRDefault="00854D4B" w:rsidP="00854D4B">
      <w:pPr>
        <w:spacing w:before="120" w:after="120"/>
        <w:rPr>
          <w:b/>
          <w:bCs/>
        </w:rPr>
      </w:pPr>
      <w:r>
        <w:rPr>
          <w:b/>
          <w:bCs/>
        </w:rPr>
        <w:t>B</w:t>
      </w:r>
    </w:p>
    <w:p w14:paraId="4DF7A02A" w14:textId="77777777" w:rsidR="00976BCC" w:rsidRPr="001E3665" w:rsidRDefault="00976BCC" w:rsidP="00854D4B">
      <w:pPr>
        <w:spacing w:before="120" w:after="120"/>
        <w:rPr>
          <w:b/>
          <w:bCs/>
        </w:rPr>
      </w:pPr>
      <w:r>
        <w:rPr>
          <w:b/>
          <w:bCs/>
        </w:rPr>
        <w:t>b</w:t>
      </w:r>
      <w:r w:rsidRPr="007A4549">
        <w:rPr>
          <w:b/>
          <w:bCs/>
        </w:rPr>
        <w:t>ald earth</w:t>
      </w:r>
      <w:r>
        <w:rPr>
          <w:b/>
          <w:bCs/>
        </w:rPr>
        <w:t xml:space="preserve">  </w:t>
      </w:r>
      <w:r w:rsidRPr="007A4549">
        <w:t>Nonpreferred term. </w:t>
      </w:r>
      <w:r w:rsidRPr="007A4549">
        <w:rPr>
          <w:i/>
          <w:iCs/>
        </w:rPr>
        <w:t>See </w:t>
      </w:r>
      <w:r>
        <w:rPr>
          <w:b/>
          <w:bCs/>
        </w:rPr>
        <w:t>b</w:t>
      </w:r>
      <w:r w:rsidRPr="007A4549">
        <w:rPr>
          <w:b/>
          <w:bCs/>
        </w:rPr>
        <w:t>are-earth</w:t>
      </w:r>
      <w:r w:rsidRPr="007A4549">
        <w:t>.</w:t>
      </w:r>
    </w:p>
    <w:p w14:paraId="2FC85043" w14:textId="77777777" w:rsidR="00976BCC" w:rsidRPr="001E3665" w:rsidRDefault="00976BCC" w:rsidP="00854D4B">
      <w:pPr>
        <w:spacing w:before="120" w:after="120"/>
        <w:rPr>
          <w:b/>
          <w:bCs/>
        </w:rPr>
      </w:pPr>
      <w:r>
        <w:rPr>
          <w:b/>
          <w:bCs/>
        </w:rPr>
        <w:t>b</w:t>
      </w:r>
      <w:r w:rsidRPr="007A4549">
        <w:rPr>
          <w:b/>
          <w:bCs/>
        </w:rPr>
        <w:t>are-earth (bare earth)</w:t>
      </w:r>
      <w:r>
        <w:rPr>
          <w:b/>
          <w:bCs/>
        </w:rPr>
        <w:t xml:space="preserve">  </w:t>
      </w:r>
      <w:r w:rsidRPr="007A4549">
        <w:t>Digital elevation data of the terrain free from vegetation, buildings, and other man-made structures. Elevations of the ground.</w:t>
      </w:r>
    </w:p>
    <w:p w14:paraId="32BBEE7C" w14:textId="77777777" w:rsidR="00976BCC" w:rsidRPr="001E3665" w:rsidRDefault="00976BCC" w:rsidP="00854D4B">
      <w:pPr>
        <w:spacing w:before="120" w:after="120"/>
        <w:rPr>
          <w:b/>
          <w:bCs/>
        </w:rPr>
      </w:pPr>
      <w:r>
        <w:rPr>
          <w:b/>
          <w:bCs/>
        </w:rPr>
        <w:t>b</w:t>
      </w:r>
      <w:r w:rsidRPr="007A4549">
        <w:rPr>
          <w:b/>
          <w:bCs/>
        </w:rPr>
        <w:t>lunder</w:t>
      </w:r>
      <w:r>
        <w:rPr>
          <w:b/>
          <w:bCs/>
        </w:rPr>
        <w:t xml:space="preserve">  </w:t>
      </w:r>
      <w:r w:rsidRPr="007A4549">
        <w:t>A mistake resulting from carelessness or negligence.</w:t>
      </w:r>
    </w:p>
    <w:p w14:paraId="6EB8E436" w14:textId="77777777" w:rsidR="00976BCC" w:rsidRPr="001E3665" w:rsidRDefault="00976BCC" w:rsidP="00854D4B">
      <w:pPr>
        <w:spacing w:before="120" w:after="120"/>
        <w:rPr>
          <w:b/>
          <w:bCs/>
        </w:rPr>
      </w:pPr>
      <w:r>
        <w:rPr>
          <w:b/>
          <w:bCs/>
        </w:rPr>
        <w:t>b</w:t>
      </w:r>
      <w:r w:rsidRPr="007A4549">
        <w:rPr>
          <w:b/>
          <w:bCs/>
        </w:rPr>
        <w:t>oresight</w:t>
      </w:r>
      <w:r>
        <w:rPr>
          <w:b/>
          <w:bCs/>
        </w:rPr>
        <w:t xml:space="preserve">  </w:t>
      </w:r>
      <w:r w:rsidRPr="007A4549">
        <w:t>Calibration of a lidar sensor system equipped with an Inertial Measurement Unit (IMU) and Global Positioning System (GPS) to determine or establish the accurate position of the instrument (</w:t>
      </w:r>
      <w:r w:rsidRPr="007A4549">
        <w:rPr>
          <w:i/>
          <w:iCs/>
        </w:rPr>
        <w:t>x, y, z</w:t>
      </w:r>
      <w:r w:rsidRPr="007A4549">
        <w:t>) with respect to the GPS antenna and orientation (roll, pitch, heading) of the lidar instrument with respect to straight and level flight.</w:t>
      </w:r>
    </w:p>
    <w:p w14:paraId="4617CB4D" w14:textId="77777777" w:rsidR="00976BCC" w:rsidRPr="001E3665" w:rsidRDefault="00976BCC" w:rsidP="00854D4B">
      <w:pPr>
        <w:spacing w:before="120" w:after="120"/>
        <w:rPr>
          <w:b/>
          <w:bCs/>
        </w:rPr>
      </w:pPr>
      <w:proofErr w:type="spellStart"/>
      <w:r>
        <w:rPr>
          <w:b/>
          <w:bCs/>
        </w:rPr>
        <w:t>b</w:t>
      </w:r>
      <w:r w:rsidRPr="007A4549">
        <w:rPr>
          <w:b/>
          <w:bCs/>
        </w:rPr>
        <w:t>reakline</w:t>
      </w:r>
      <w:proofErr w:type="spellEnd"/>
      <w:r>
        <w:rPr>
          <w:b/>
          <w:bCs/>
        </w:rPr>
        <w:t xml:space="preserve">  </w:t>
      </w:r>
      <w:r w:rsidRPr="007A4549">
        <w:t xml:space="preserve">A linear feature that describes a change in the smoothness or continuity of a surface. The two most common forms of </w:t>
      </w:r>
      <w:proofErr w:type="spellStart"/>
      <w:r w:rsidRPr="007A4549">
        <w:t>breaklines</w:t>
      </w:r>
      <w:proofErr w:type="spellEnd"/>
      <w:r w:rsidRPr="007A4549">
        <w:t xml:space="preserve"> are as follows:</w:t>
      </w:r>
    </w:p>
    <w:p w14:paraId="19DF212A" w14:textId="77777777" w:rsidR="00976BCC" w:rsidRPr="00CB5E9D" w:rsidRDefault="00976BCC" w:rsidP="001524FA">
      <w:pPr>
        <w:pStyle w:val="ListParagraph"/>
        <w:numPr>
          <w:ilvl w:val="0"/>
          <w:numId w:val="24"/>
        </w:numPr>
        <w:spacing w:before="120" w:after="120"/>
        <w:contextualSpacing w:val="0"/>
        <w:rPr>
          <w:b/>
          <w:bCs/>
        </w:rPr>
      </w:pPr>
      <w:proofErr w:type="spellStart"/>
      <w:r>
        <w:rPr>
          <w:b/>
          <w:bCs/>
        </w:rPr>
        <w:t>b</w:t>
      </w:r>
      <w:r w:rsidRPr="00CB5E9D">
        <w:rPr>
          <w:b/>
          <w:bCs/>
        </w:rPr>
        <w:t>reakline</w:t>
      </w:r>
      <w:proofErr w:type="spellEnd"/>
      <w:r w:rsidRPr="00CB5E9D">
        <w:rPr>
          <w:b/>
          <w:bCs/>
        </w:rPr>
        <w:t xml:space="preserve">, soft  </w:t>
      </w:r>
      <w:r w:rsidRPr="007A4549">
        <w:t>Ensures that known </w:t>
      </w:r>
      <w:r w:rsidRPr="00CB5E9D">
        <w:rPr>
          <w:i/>
          <w:iCs/>
        </w:rPr>
        <w:t>z</w:t>
      </w:r>
      <w:r w:rsidRPr="007A4549">
        <w:t xml:space="preserve">-values along a linear feature are maintained (for example, elevations along a pipeline, road centerline, or drainage ditch), and ensures that linear features and polygon edges are maintained in a triangulated irregular network (TIN) surface model by enforcing the </w:t>
      </w:r>
      <w:proofErr w:type="spellStart"/>
      <w:r w:rsidRPr="007A4549">
        <w:t>breaklines</w:t>
      </w:r>
      <w:proofErr w:type="spellEnd"/>
      <w:r w:rsidRPr="007A4549">
        <w:t xml:space="preserve"> as TIN edges. They are generally synonymous with 3-dimensional (3D) </w:t>
      </w:r>
      <w:proofErr w:type="spellStart"/>
      <w:r w:rsidRPr="007A4549">
        <w:t>breaklines</w:t>
      </w:r>
      <w:proofErr w:type="spellEnd"/>
      <w:r w:rsidRPr="007A4549">
        <w:t xml:space="preserve"> because they are depicted with series of </w:t>
      </w:r>
      <w:r w:rsidRPr="00CB5E9D">
        <w:rPr>
          <w:i/>
          <w:iCs/>
        </w:rPr>
        <w:t>x, y, z</w:t>
      </w:r>
      <w:r w:rsidRPr="007A4549">
        <w:t xml:space="preserve"> coordinates. Somewhat rounded ridges or the trough of a drain may be collected using soft </w:t>
      </w:r>
      <w:proofErr w:type="spellStart"/>
      <w:r w:rsidRPr="007A4549">
        <w:t>breaklines</w:t>
      </w:r>
      <w:proofErr w:type="spellEnd"/>
      <w:r w:rsidRPr="007A4549">
        <w:t>.</w:t>
      </w:r>
    </w:p>
    <w:p w14:paraId="20081A15" w14:textId="77777777" w:rsidR="00976BCC" w:rsidRPr="00CB5E9D" w:rsidRDefault="00976BCC" w:rsidP="001524FA">
      <w:pPr>
        <w:pStyle w:val="ListParagraph"/>
        <w:numPr>
          <w:ilvl w:val="0"/>
          <w:numId w:val="24"/>
        </w:numPr>
        <w:spacing w:before="120" w:after="120"/>
        <w:contextualSpacing w:val="0"/>
        <w:rPr>
          <w:b/>
          <w:bCs/>
        </w:rPr>
      </w:pPr>
      <w:proofErr w:type="spellStart"/>
      <w:r>
        <w:rPr>
          <w:b/>
          <w:bCs/>
        </w:rPr>
        <w:t>b</w:t>
      </w:r>
      <w:r w:rsidRPr="00CB5E9D">
        <w:rPr>
          <w:b/>
          <w:bCs/>
        </w:rPr>
        <w:t>reakline</w:t>
      </w:r>
      <w:proofErr w:type="spellEnd"/>
      <w:r w:rsidRPr="00CB5E9D">
        <w:rPr>
          <w:b/>
          <w:bCs/>
        </w:rPr>
        <w:t xml:space="preserve">, hard  </w:t>
      </w:r>
      <w:r>
        <w:t>D</w:t>
      </w:r>
      <w:r w:rsidRPr="007A4549">
        <w:t xml:space="preserve">efines interruptions in surface smoothness (for example, to define streams, rivers, shorelines, dams, ridges, building footprints, and other locations) with abrupt surface </w:t>
      </w:r>
      <w:r w:rsidRPr="007A4549">
        <w:lastRenderedPageBreak/>
        <w:t xml:space="preserve">changes. Although some hard </w:t>
      </w:r>
      <w:proofErr w:type="spellStart"/>
      <w:r w:rsidRPr="007A4549">
        <w:t>breaklines</w:t>
      </w:r>
      <w:proofErr w:type="spellEnd"/>
      <w:r w:rsidRPr="007A4549">
        <w:t xml:space="preserve"> are 3D </w:t>
      </w:r>
      <w:proofErr w:type="spellStart"/>
      <w:r w:rsidRPr="007A4549">
        <w:t>breaklines</w:t>
      </w:r>
      <w:proofErr w:type="spellEnd"/>
      <w:r w:rsidRPr="007A4549">
        <w:t xml:space="preserve">, they are typically depicted as 2-dimensional (2D) </w:t>
      </w:r>
      <w:proofErr w:type="spellStart"/>
      <w:r w:rsidRPr="007A4549">
        <w:t>breaklines</w:t>
      </w:r>
      <w:proofErr w:type="spellEnd"/>
      <w:r w:rsidRPr="007A4549">
        <w:t xml:space="preserve"> because features such as shorelines and building footprints are normally depicted with series of </w:t>
      </w:r>
      <w:r w:rsidRPr="00CB5E9D">
        <w:rPr>
          <w:i/>
        </w:rPr>
        <w:t>x</w:t>
      </w:r>
      <w:r w:rsidRPr="007A4549">
        <w:t xml:space="preserve">, </w:t>
      </w:r>
      <w:r w:rsidRPr="00CB5E9D">
        <w:rPr>
          <w:i/>
        </w:rPr>
        <w:t>y</w:t>
      </w:r>
      <w:r w:rsidRPr="007A4549">
        <w:t xml:space="preserve"> coordinates only, which are often digitized from digital orthophotos that include no elevation data.</w:t>
      </w:r>
    </w:p>
    <w:p w14:paraId="71DD5897" w14:textId="77777777" w:rsidR="00976BCC" w:rsidRPr="007A4549" w:rsidRDefault="00976BCC" w:rsidP="00854D4B">
      <w:pPr>
        <w:spacing w:before="120" w:after="120"/>
        <w:rPr>
          <w:i/>
          <w:iCs/>
        </w:rPr>
      </w:pPr>
      <w:r w:rsidRPr="007A4549">
        <w:rPr>
          <w:i/>
          <w:iCs/>
        </w:rPr>
        <w:t>See </w:t>
      </w:r>
      <w:r>
        <w:rPr>
          <w:b/>
          <w:bCs/>
        </w:rPr>
        <w:t>m</w:t>
      </w:r>
      <w:r w:rsidRPr="007A4549">
        <w:rPr>
          <w:b/>
          <w:bCs/>
        </w:rPr>
        <w:t xml:space="preserve">ass </w:t>
      </w:r>
      <w:r>
        <w:rPr>
          <w:b/>
          <w:bCs/>
        </w:rPr>
        <w:t>p</w:t>
      </w:r>
      <w:r w:rsidRPr="007A4549">
        <w:rPr>
          <w:b/>
          <w:bCs/>
        </w:rPr>
        <w:t>oint</w:t>
      </w:r>
      <w:r w:rsidRPr="007A4549">
        <w:t>.</w:t>
      </w:r>
    </w:p>
    <w:p w14:paraId="539C8533" w14:textId="77777777" w:rsidR="00976BCC" w:rsidRPr="00CB5E9D" w:rsidRDefault="00976BCC" w:rsidP="00854D4B">
      <w:pPr>
        <w:spacing w:before="120" w:after="120"/>
        <w:rPr>
          <w:b/>
          <w:bCs/>
        </w:rPr>
      </w:pPr>
      <w:r>
        <w:rPr>
          <w:b/>
          <w:bCs/>
        </w:rPr>
        <w:t>b</w:t>
      </w:r>
      <w:r w:rsidRPr="007A4549">
        <w:rPr>
          <w:b/>
          <w:bCs/>
        </w:rPr>
        <w:t>ridge</w:t>
      </w:r>
      <w:r>
        <w:rPr>
          <w:b/>
          <w:bCs/>
        </w:rPr>
        <w:t xml:space="preserve">  </w:t>
      </w:r>
      <w:r w:rsidRPr="007A4549">
        <w:t>A structure carrying a road, path, railroad, canal, aircraft taxiway, or any other transit between two locations of higher elevation over an area of lower elevation. A bridge may traverse a river, ravine, road, railroad, or other obstacle. “Bridge” also includes but is not limited to aqueduct, drawbridge, flyover, footbridge, overpass, span, trestle, and viaduct. In mapping, the term “bridge” is distinguished from a roadway over a culvert in that a bridge is an elevated deck that is not underlain with earth or soil. </w:t>
      </w:r>
      <w:r w:rsidRPr="007A4549">
        <w:rPr>
          <w:i/>
          <w:iCs/>
        </w:rPr>
        <w:t>See </w:t>
      </w:r>
      <w:r>
        <w:rPr>
          <w:b/>
          <w:bCs/>
        </w:rPr>
        <w:t>c</w:t>
      </w:r>
      <w:r w:rsidRPr="007A4549">
        <w:rPr>
          <w:b/>
          <w:bCs/>
        </w:rPr>
        <w:t xml:space="preserve">ulvert, </w:t>
      </w:r>
      <w:r>
        <w:rPr>
          <w:b/>
          <w:bCs/>
        </w:rPr>
        <w:t>s</w:t>
      </w:r>
      <w:r w:rsidRPr="007A4549">
        <w:rPr>
          <w:b/>
          <w:bCs/>
        </w:rPr>
        <w:t>addle</w:t>
      </w:r>
      <w:r w:rsidRPr="007A4549">
        <w:t>.</w:t>
      </w:r>
    </w:p>
    <w:p w14:paraId="36AEE88B" w14:textId="77777777" w:rsidR="00976BCC" w:rsidRPr="00CB5E9D" w:rsidRDefault="00976BCC" w:rsidP="001524FA">
      <w:pPr>
        <w:pStyle w:val="ListParagraph"/>
        <w:numPr>
          <w:ilvl w:val="0"/>
          <w:numId w:val="25"/>
        </w:numPr>
        <w:spacing w:before="120" w:after="120"/>
        <w:contextualSpacing w:val="0"/>
        <w:rPr>
          <w:b/>
          <w:bCs/>
        </w:rPr>
      </w:pPr>
      <w:r>
        <w:rPr>
          <w:b/>
          <w:bCs/>
        </w:rPr>
        <w:t>c</w:t>
      </w:r>
      <w:r w:rsidRPr="00CB5E9D">
        <w:rPr>
          <w:b/>
          <w:bCs/>
        </w:rPr>
        <w:t xml:space="preserve">alibration (lidar systems)  </w:t>
      </w:r>
      <w:r w:rsidRPr="007A4549">
        <w:t>The process of identifying and correcting for systematic errors in hardware, software, or data. Determining the systematic errors in a measuring device by comparing its measurements with the markings or measurements of a device that is considered correct. Lidar system calibration falls into two main categories:</w:t>
      </w:r>
    </w:p>
    <w:p w14:paraId="6F1BEF5D" w14:textId="77777777" w:rsidR="00976BCC" w:rsidRPr="00CB5E9D" w:rsidRDefault="00976BCC" w:rsidP="001524FA">
      <w:pPr>
        <w:pStyle w:val="ListParagraph"/>
        <w:numPr>
          <w:ilvl w:val="0"/>
          <w:numId w:val="25"/>
        </w:numPr>
        <w:spacing w:before="120" w:after="120"/>
        <w:contextualSpacing w:val="0"/>
        <w:rPr>
          <w:b/>
          <w:bCs/>
        </w:rPr>
      </w:pPr>
      <w:r>
        <w:rPr>
          <w:b/>
          <w:bCs/>
        </w:rPr>
        <w:t>c</w:t>
      </w:r>
      <w:r w:rsidRPr="00CB5E9D">
        <w:rPr>
          <w:b/>
          <w:bCs/>
        </w:rPr>
        <w:t xml:space="preserve">alibration, </w:t>
      </w:r>
      <w:r>
        <w:rPr>
          <w:b/>
          <w:bCs/>
        </w:rPr>
        <w:t>i</w:t>
      </w:r>
      <w:r w:rsidRPr="00CB5E9D">
        <w:rPr>
          <w:b/>
          <w:bCs/>
        </w:rPr>
        <w:t xml:space="preserve">nstrument  </w:t>
      </w:r>
      <w:r w:rsidRPr="007A4549">
        <w:t>Factory calibration includes radiometric and geometric calibration unique to each manufacturer’s hardware and tuned to meet the performance specifications for the model being calibrated. Instrument calibration can only be assessed and corrected by the instrument manufacturer.</w:t>
      </w:r>
    </w:p>
    <w:p w14:paraId="1DBABEF2" w14:textId="77777777" w:rsidR="00976BCC" w:rsidRPr="00CB5E9D" w:rsidRDefault="00976BCC" w:rsidP="001524FA">
      <w:pPr>
        <w:pStyle w:val="ListParagraph"/>
        <w:numPr>
          <w:ilvl w:val="0"/>
          <w:numId w:val="25"/>
        </w:numPr>
        <w:spacing w:before="120" w:after="120"/>
        <w:contextualSpacing w:val="0"/>
        <w:rPr>
          <w:b/>
          <w:bCs/>
        </w:rPr>
      </w:pPr>
      <w:r>
        <w:rPr>
          <w:b/>
          <w:bCs/>
        </w:rPr>
        <w:t>c</w:t>
      </w:r>
      <w:r w:rsidRPr="00CB5E9D">
        <w:rPr>
          <w:b/>
          <w:bCs/>
        </w:rPr>
        <w:t xml:space="preserve">alibration, </w:t>
      </w:r>
      <w:r>
        <w:rPr>
          <w:b/>
          <w:bCs/>
        </w:rPr>
        <w:t>d</w:t>
      </w:r>
      <w:r w:rsidRPr="00CB5E9D">
        <w:rPr>
          <w:b/>
          <w:bCs/>
        </w:rPr>
        <w:t xml:space="preserve">ata  </w:t>
      </w:r>
      <w:r w:rsidRPr="007A4549">
        <w:t>The lever arm calibration determines the sensor-to-GPS-antenna offset vector (the lever arm) components relative to the antenna phase center. The offset vector components are redetermined each time the sensor or aircraft GPS antenna are moved or repositioned. Because normal aircraft operations can induce slight variations in component mounting, the components are normally field calibrated for each project, or even daily, to determine corrections to the roll, pitch, yaw, and scale calibration parameters.</w:t>
      </w:r>
    </w:p>
    <w:p w14:paraId="3C1077FE" w14:textId="77777777" w:rsidR="00854D4B" w:rsidRDefault="00854D4B" w:rsidP="00854D4B">
      <w:pPr>
        <w:spacing w:before="120" w:after="120"/>
        <w:rPr>
          <w:b/>
          <w:bCs/>
        </w:rPr>
      </w:pPr>
    </w:p>
    <w:p w14:paraId="4AA1E733" w14:textId="209CD7D3" w:rsidR="00854D4B" w:rsidRDefault="00854D4B" w:rsidP="00854D4B">
      <w:pPr>
        <w:spacing w:before="120" w:after="120"/>
        <w:rPr>
          <w:b/>
          <w:bCs/>
        </w:rPr>
      </w:pPr>
      <w:r>
        <w:rPr>
          <w:b/>
          <w:bCs/>
        </w:rPr>
        <w:t>C</w:t>
      </w:r>
    </w:p>
    <w:p w14:paraId="203BFCA5" w14:textId="58F1ADB5" w:rsidR="00976BCC" w:rsidRPr="00CB5E9D" w:rsidRDefault="00976BCC" w:rsidP="00854D4B">
      <w:pPr>
        <w:spacing w:before="120" w:after="120"/>
        <w:rPr>
          <w:b/>
          <w:bCs/>
        </w:rPr>
      </w:pPr>
      <w:r>
        <w:rPr>
          <w:b/>
          <w:bCs/>
        </w:rPr>
        <w:t>c</w:t>
      </w:r>
      <w:r w:rsidRPr="007A4549">
        <w:rPr>
          <w:b/>
          <w:bCs/>
        </w:rPr>
        <w:t>alibration point</w:t>
      </w:r>
      <w:r>
        <w:rPr>
          <w:b/>
          <w:bCs/>
        </w:rPr>
        <w:t xml:space="preserve">  </w:t>
      </w:r>
      <w:r w:rsidRPr="007A4549">
        <w:t>Nonpreferred term. </w:t>
      </w:r>
      <w:r w:rsidRPr="007A4549">
        <w:rPr>
          <w:i/>
          <w:iCs/>
        </w:rPr>
        <w:t>See </w:t>
      </w:r>
      <w:r>
        <w:rPr>
          <w:b/>
          <w:bCs/>
        </w:rPr>
        <w:t>c</w:t>
      </w:r>
      <w:r w:rsidRPr="007A4549">
        <w:rPr>
          <w:b/>
          <w:bCs/>
        </w:rPr>
        <w:t xml:space="preserve">ontrol </w:t>
      </w:r>
      <w:r>
        <w:rPr>
          <w:b/>
          <w:bCs/>
        </w:rPr>
        <w:t>p</w:t>
      </w:r>
      <w:r w:rsidRPr="007A4549">
        <w:rPr>
          <w:b/>
          <w:bCs/>
        </w:rPr>
        <w:t>oint</w:t>
      </w:r>
      <w:r w:rsidRPr="007A4549">
        <w:t>. </w:t>
      </w:r>
    </w:p>
    <w:p w14:paraId="3857F84B" w14:textId="77777777" w:rsidR="00976BCC" w:rsidRPr="00CB5E9D" w:rsidRDefault="00976BCC" w:rsidP="00854D4B">
      <w:pPr>
        <w:spacing w:before="120" w:after="120"/>
        <w:rPr>
          <w:b/>
          <w:bCs/>
        </w:rPr>
      </w:pPr>
      <w:r>
        <w:rPr>
          <w:b/>
          <w:bCs/>
        </w:rPr>
        <w:t>c</w:t>
      </w:r>
      <w:r w:rsidRPr="007A4549">
        <w:rPr>
          <w:b/>
          <w:bCs/>
        </w:rPr>
        <w:t>ell (pixel)</w:t>
      </w:r>
      <w:r>
        <w:rPr>
          <w:b/>
          <w:bCs/>
        </w:rPr>
        <w:t xml:space="preserve">  </w:t>
      </w:r>
      <w:r w:rsidRPr="007A4549">
        <w:t xml:space="preserve">A single element of a raster dataset. Each cell contains a single numeric value of information representative of the area covered by the cell. Although the terms “cell” and “pixel” are synonymous, in this specification “cell” is used in reference to nonimage </w:t>
      </w:r>
      <w:proofErr w:type="spellStart"/>
      <w:r w:rsidRPr="007A4549">
        <w:t>rasters</w:t>
      </w:r>
      <w:proofErr w:type="spellEnd"/>
      <w:r w:rsidRPr="007A4549">
        <w:t xml:space="preserve"> such as digital elevation models (DEMs), whereas “pixel” is used in reference to image </w:t>
      </w:r>
      <w:proofErr w:type="spellStart"/>
      <w:r w:rsidRPr="007A4549">
        <w:t>rasters</w:t>
      </w:r>
      <w:proofErr w:type="spellEnd"/>
      <w:r w:rsidRPr="007A4549">
        <w:t xml:space="preserve"> such as lidar intensity images.</w:t>
      </w:r>
    </w:p>
    <w:p w14:paraId="21DD317C" w14:textId="2066F8D9" w:rsidR="00976BCC" w:rsidRPr="00CB5E9D" w:rsidRDefault="00976BCC" w:rsidP="00854D4B">
      <w:pPr>
        <w:spacing w:before="120" w:after="120"/>
        <w:rPr>
          <w:b/>
          <w:bCs/>
        </w:rPr>
      </w:pPr>
      <w:r>
        <w:rPr>
          <w:b/>
          <w:bCs/>
        </w:rPr>
        <w:t>c</w:t>
      </w:r>
      <w:r w:rsidRPr="007A4549">
        <w:rPr>
          <w:b/>
          <w:bCs/>
        </w:rPr>
        <w:t>heckpoint</w:t>
      </w:r>
      <w:r>
        <w:rPr>
          <w:b/>
          <w:bCs/>
        </w:rPr>
        <w:t xml:space="preserve">  </w:t>
      </w:r>
      <w:r w:rsidRPr="007A4549">
        <w:t>A surveyed point (</w:t>
      </w:r>
      <w:r w:rsidRPr="007A4549">
        <w:rPr>
          <w:i/>
          <w:iCs/>
        </w:rPr>
        <w:t>x, y</w:t>
      </w:r>
      <w:r w:rsidRPr="007A4549">
        <w:t> or </w:t>
      </w:r>
      <w:r w:rsidRPr="007A4549">
        <w:rPr>
          <w:i/>
          <w:iCs/>
        </w:rPr>
        <w:t>x, y, z</w:t>
      </w:r>
      <w:r w:rsidRPr="007A4549">
        <w:t>) used to estimate the positional accuracy of a geospatial dataset against an independent source of greater accuracy. Checkpoints are independent from, and may never be used as, control points on the same project.</w:t>
      </w:r>
    </w:p>
    <w:p w14:paraId="3DC02C87" w14:textId="77777777" w:rsidR="00976BCC" w:rsidRPr="00CB5E9D" w:rsidRDefault="00976BCC" w:rsidP="00854D4B">
      <w:pPr>
        <w:spacing w:before="120" w:after="120"/>
        <w:rPr>
          <w:b/>
          <w:bCs/>
        </w:rPr>
      </w:pPr>
      <w:r>
        <w:rPr>
          <w:b/>
          <w:bCs/>
        </w:rPr>
        <w:t>c</w:t>
      </w:r>
      <w:r w:rsidRPr="007A4549">
        <w:rPr>
          <w:b/>
          <w:bCs/>
        </w:rPr>
        <w:t>lassification (of lidar)</w:t>
      </w:r>
      <w:r>
        <w:rPr>
          <w:b/>
          <w:bCs/>
        </w:rPr>
        <w:t xml:space="preserve">  </w:t>
      </w:r>
      <w:r w:rsidRPr="007A4549">
        <w:t>The classification of lidar point cloud returns in accordance with a classification scheme to identify the type of target from which each lidar return is reflected. The process allows future differentiation between bare-earth terrain points, water, noise, vegetation, buildings, other man-made features, and objects of interest.</w:t>
      </w:r>
    </w:p>
    <w:p w14:paraId="1078FFA7" w14:textId="77777777" w:rsidR="00976BCC" w:rsidRPr="00CB5E9D" w:rsidRDefault="00976BCC" w:rsidP="00854D4B">
      <w:pPr>
        <w:spacing w:before="120" w:after="120"/>
        <w:rPr>
          <w:b/>
          <w:bCs/>
        </w:rPr>
      </w:pPr>
      <w:r>
        <w:rPr>
          <w:b/>
          <w:bCs/>
        </w:rPr>
        <w:t>c</w:t>
      </w:r>
      <w:r w:rsidRPr="007A4549">
        <w:rPr>
          <w:b/>
          <w:bCs/>
        </w:rPr>
        <w:t>onfidence level</w:t>
      </w:r>
      <w:r>
        <w:rPr>
          <w:b/>
          <w:bCs/>
        </w:rPr>
        <w:t xml:space="preserve">  </w:t>
      </w:r>
      <w:r w:rsidRPr="007A4549">
        <w:t xml:space="preserve">The percentage of points within a dataset that are estimated to meet the stated accuracy; for example, accuracy reported at the 95-percent confidence level means that 95 percent of </w:t>
      </w:r>
      <w:r w:rsidRPr="007A4549">
        <w:lastRenderedPageBreak/>
        <w:t>the positions in the dataset will have an error with respect to true ground position that are equal to or smaller than the reported accuracy value.</w:t>
      </w:r>
    </w:p>
    <w:p w14:paraId="0CF45D86" w14:textId="77777777" w:rsidR="00976BCC" w:rsidRPr="00CB5E9D" w:rsidRDefault="00976BCC" w:rsidP="00854D4B">
      <w:pPr>
        <w:spacing w:before="120" w:after="120"/>
        <w:rPr>
          <w:b/>
          <w:bCs/>
        </w:rPr>
      </w:pPr>
      <w:r>
        <w:rPr>
          <w:b/>
          <w:bCs/>
        </w:rPr>
        <w:t>c</w:t>
      </w:r>
      <w:r w:rsidRPr="007A4549">
        <w:rPr>
          <w:b/>
          <w:bCs/>
        </w:rPr>
        <w:t xml:space="preserve">onsolidated </w:t>
      </w:r>
      <w:r>
        <w:rPr>
          <w:b/>
          <w:bCs/>
        </w:rPr>
        <w:t>v</w:t>
      </w:r>
      <w:r w:rsidRPr="007A4549">
        <w:rPr>
          <w:b/>
          <w:bCs/>
        </w:rPr>
        <w:t xml:space="preserve">ertical </w:t>
      </w:r>
      <w:r>
        <w:rPr>
          <w:b/>
          <w:bCs/>
        </w:rPr>
        <w:t>a</w:t>
      </w:r>
      <w:r w:rsidRPr="007A4549">
        <w:rPr>
          <w:b/>
          <w:bCs/>
        </w:rPr>
        <w:t>ccuracy (CVA)</w:t>
      </w:r>
      <w:r>
        <w:rPr>
          <w:b/>
          <w:bCs/>
        </w:rPr>
        <w:t xml:space="preserve">  </w:t>
      </w:r>
      <w:r w:rsidRPr="007A4549">
        <w:t>Replaced by the term vegetated vertical accuracy (VVA) in this specification, CVA is the term used by the National Digital Elevation Program (NDEP) guidelines for vertical accuracy at the 95th percentile in all land cover categories combined (NDEP, 2004). </w:t>
      </w:r>
      <w:r w:rsidRPr="007A4549">
        <w:rPr>
          <w:i/>
          <w:iCs/>
        </w:rPr>
        <w:t>See </w:t>
      </w:r>
      <w:r>
        <w:rPr>
          <w:b/>
          <w:bCs/>
        </w:rPr>
        <w:t>p</w:t>
      </w:r>
      <w:r w:rsidRPr="007A4549">
        <w:rPr>
          <w:b/>
          <w:bCs/>
        </w:rPr>
        <w:t>ercentile</w:t>
      </w:r>
      <w:r w:rsidRPr="007A4549">
        <w:t>, </w:t>
      </w:r>
      <w:r>
        <w:rPr>
          <w:b/>
          <w:bCs/>
        </w:rPr>
        <w:t>v</w:t>
      </w:r>
      <w:r w:rsidRPr="007A4549">
        <w:rPr>
          <w:b/>
          <w:bCs/>
        </w:rPr>
        <w:t xml:space="preserve">egetated </w:t>
      </w:r>
      <w:r>
        <w:rPr>
          <w:b/>
          <w:bCs/>
        </w:rPr>
        <w:t>v</w:t>
      </w:r>
      <w:r w:rsidRPr="007A4549">
        <w:rPr>
          <w:b/>
          <w:bCs/>
        </w:rPr>
        <w:t xml:space="preserve">ertical </w:t>
      </w:r>
      <w:r>
        <w:rPr>
          <w:b/>
          <w:bCs/>
        </w:rPr>
        <w:t>a</w:t>
      </w:r>
      <w:r w:rsidRPr="007A4549">
        <w:rPr>
          <w:b/>
          <w:bCs/>
        </w:rPr>
        <w:t>ccuracy</w:t>
      </w:r>
      <w:r w:rsidRPr="007A4549">
        <w:t>.</w:t>
      </w:r>
    </w:p>
    <w:p w14:paraId="15B48578" w14:textId="5F14400B" w:rsidR="00976BCC" w:rsidRPr="00CB5E9D" w:rsidRDefault="00976BCC" w:rsidP="00854D4B">
      <w:pPr>
        <w:spacing w:before="120" w:after="120"/>
        <w:rPr>
          <w:b/>
          <w:bCs/>
        </w:rPr>
      </w:pPr>
      <w:r>
        <w:rPr>
          <w:b/>
          <w:bCs/>
        </w:rPr>
        <w:t>c</w:t>
      </w:r>
      <w:r w:rsidRPr="007A4549">
        <w:rPr>
          <w:b/>
          <w:bCs/>
        </w:rPr>
        <w:t>ontrol point (calibration point)</w:t>
      </w:r>
      <w:r>
        <w:rPr>
          <w:b/>
          <w:bCs/>
        </w:rPr>
        <w:t xml:space="preserve">  </w:t>
      </w:r>
      <w:r w:rsidRPr="007A4549">
        <w:t>A surveyed point used to geometrically adjust a lidar dataset to establish its positional accuracy relative to the real world. Control points are independent from, and may never be used as, checkpoints on the same project.</w:t>
      </w:r>
    </w:p>
    <w:p w14:paraId="49711161" w14:textId="77777777" w:rsidR="00976BCC" w:rsidRPr="00CB5E9D" w:rsidRDefault="00976BCC" w:rsidP="00854D4B">
      <w:pPr>
        <w:spacing w:before="120" w:after="120"/>
        <w:rPr>
          <w:b/>
          <w:bCs/>
        </w:rPr>
      </w:pPr>
      <w:r w:rsidRPr="007A4549">
        <w:rPr>
          <w:b/>
          <w:bCs/>
        </w:rPr>
        <w:t>CONUS</w:t>
      </w:r>
      <w:r>
        <w:rPr>
          <w:b/>
          <w:bCs/>
        </w:rPr>
        <w:t xml:space="preserve">  </w:t>
      </w:r>
      <w:r w:rsidRPr="007A4549">
        <w:t>Continental United States, the conterminous 48 States.</w:t>
      </w:r>
    </w:p>
    <w:p w14:paraId="11B48657" w14:textId="77777777" w:rsidR="00976BCC" w:rsidRPr="00CB5E9D" w:rsidRDefault="00976BCC" w:rsidP="00854D4B">
      <w:pPr>
        <w:spacing w:before="120" w:after="120"/>
        <w:rPr>
          <w:b/>
          <w:bCs/>
        </w:rPr>
      </w:pPr>
      <w:r>
        <w:rPr>
          <w:b/>
          <w:bCs/>
        </w:rPr>
        <w:t>c</w:t>
      </w:r>
      <w:r w:rsidRPr="007A4549">
        <w:rPr>
          <w:b/>
          <w:bCs/>
        </w:rPr>
        <w:t>ulvert</w:t>
      </w:r>
      <w:r>
        <w:rPr>
          <w:b/>
          <w:bCs/>
        </w:rPr>
        <w:t xml:space="preserve">  </w:t>
      </w:r>
      <w:r w:rsidRPr="007A4549">
        <w:t>A tunnel carrying a stream or open drainage under a road or railroad or through another type of obstruction to natural drainage. Typically constructed of formed concrete or corrugated metal and surrounded on all sides, top, and bottom by earth or soil.</w:t>
      </w:r>
    </w:p>
    <w:p w14:paraId="1F47CD54" w14:textId="77777777" w:rsidR="00854D4B" w:rsidRDefault="00854D4B" w:rsidP="00854D4B">
      <w:pPr>
        <w:spacing w:before="120" w:after="120"/>
        <w:rPr>
          <w:b/>
          <w:bCs/>
        </w:rPr>
      </w:pPr>
    </w:p>
    <w:p w14:paraId="761F4054" w14:textId="4D004AF1" w:rsidR="00854D4B" w:rsidRDefault="00854D4B" w:rsidP="00854D4B">
      <w:pPr>
        <w:spacing w:before="120" w:after="120"/>
        <w:rPr>
          <w:b/>
          <w:bCs/>
        </w:rPr>
      </w:pPr>
      <w:r>
        <w:rPr>
          <w:b/>
          <w:bCs/>
        </w:rPr>
        <w:t>D</w:t>
      </w:r>
    </w:p>
    <w:p w14:paraId="559271C0" w14:textId="7468DE26" w:rsidR="00976BCC" w:rsidRPr="00CB5E9D" w:rsidRDefault="00976BCC" w:rsidP="00854D4B">
      <w:pPr>
        <w:spacing w:before="120" w:after="120"/>
        <w:rPr>
          <w:b/>
          <w:bCs/>
        </w:rPr>
      </w:pPr>
      <w:r>
        <w:rPr>
          <w:b/>
          <w:bCs/>
        </w:rPr>
        <w:t>d</w:t>
      </w:r>
      <w:r w:rsidRPr="007A4549">
        <w:rPr>
          <w:b/>
          <w:bCs/>
        </w:rPr>
        <w:t>ata void</w:t>
      </w:r>
      <w:r>
        <w:rPr>
          <w:b/>
          <w:bCs/>
        </w:rPr>
        <w:t xml:space="preserve">  </w:t>
      </w:r>
      <w:r w:rsidRPr="007A4549">
        <w:t xml:space="preserve">In lidar, a gap in the point cloud coverage caused by surface </w:t>
      </w:r>
      <w:proofErr w:type="spellStart"/>
      <w:r w:rsidRPr="007A4549">
        <w:t>nonreflectance</w:t>
      </w:r>
      <w:proofErr w:type="spellEnd"/>
      <w:r w:rsidRPr="007A4549">
        <w:t xml:space="preserve"> of the lidar pulse, instrument or processing anomalies or failure, obstruction of the lidar pulse, or improper collection flight planning. Any area greater than or equal to four times the ANPS, squared, measured using first returns only, is considered to be a data void.</w:t>
      </w:r>
    </w:p>
    <w:p w14:paraId="6E22AACA" w14:textId="77777777" w:rsidR="00976BCC" w:rsidRPr="00CB5E9D" w:rsidRDefault="00976BCC" w:rsidP="00854D4B">
      <w:pPr>
        <w:spacing w:before="120" w:after="120"/>
        <w:rPr>
          <w:b/>
          <w:bCs/>
        </w:rPr>
      </w:pPr>
      <w:r>
        <w:rPr>
          <w:b/>
          <w:bCs/>
        </w:rPr>
        <w:t>d</w:t>
      </w:r>
      <w:r w:rsidRPr="007A4549">
        <w:rPr>
          <w:b/>
          <w:bCs/>
        </w:rPr>
        <w:t>atum</w:t>
      </w:r>
      <w:r>
        <w:rPr>
          <w:b/>
          <w:bCs/>
        </w:rPr>
        <w:t xml:space="preserve">  </w:t>
      </w:r>
      <w:r w:rsidRPr="007A4549">
        <w:t>A set of reference points on the Earth's surface against which position measurements are made, and (usually) an associated model of the shape of the Earth (reference ellipsoid) to define a geographic coordinate system. Horizontal datums (for example, the North American Datum of 1983 [NAD 83]) are used for describing a point on the Earth's surface, in latitude and longitude or another coordinate system. Vertical datums (for example, the North American Vertical Datum of 1988 [NAVD 88]) are used to measure elevations or depths. In engineering and drafting, a datum is a reference point, surface, or axis on an object against which measurements are made.</w:t>
      </w:r>
    </w:p>
    <w:p w14:paraId="42FEF1A2" w14:textId="77777777" w:rsidR="00976BCC" w:rsidRPr="00CB5E9D" w:rsidRDefault="00976BCC" w:rsidP="00854D4B">
      <w:pPr>
        <w:spacing w:before="120" w:after="120"/>
        <w:rPr>
          <w:b/>
          <w:bCs/>
        </w:rPr>
      </w:pPr>
      <w:r>
        <w:rPr>
          <w:b/>
          <w:bCs/>
        </w:rPr>
        <w:t>d</w:t>
      </w:r>
      <w:r w:rsidRPr="007A4549">
        <w:rPr>
          <w:b/>
          <w:bCs/>
        </w:rPr>
        <w:t xml:space="preserve">igital </w:t>
      </w:r>
      <w:r>
        <w:rPr>
          <w:b/>
          <w:bCs/>
        </w:rPr>
        <w:t>e</w:t>
      </w:r>
      <w:r w:rsidRPr="007A4549">
        <w:rPr>
          <w:b/>
          <w:bCs/>
        </w:rPr>
        <w:t xml:space="preserve">levation </w:t>
      </w:r>
      <w:r>
        <w:rPr>
          <w:b/>
          <w:bCs/>
        </w:rPr>
        <w:t>m</w:t>
      </w:r>
      <w:r w:rsidRPr="007A4549">
        <w:rPr>
          <w:b/>
          <w:bCs/>
        </w:rPr>
        <w:t>odel resolution</w:t>
      </w:r>
      <w:r>
        <w:rPr>
          <w:b/>
          <w:bCs/>
        </w:rPr>
        <w:t xml:space="preserve">  </w:t>
      </w:r>
      <w:r w:rsidRPr="007A4549">
        <w:t>The linear size of each cell of a raster DEM. Features smaller than the cell size cannot be explicitly represented in a raster model. DEM resolution may also be referred to as cell size, grid spacing, or ground sample distance.</w:t>
      </w:r>
    </w:p>
    <w:p w14:paraId="49889D35" w14:textId="77777777" w:rsidR="00976BCC" w:rsidRPr="00CB5E9D" w:rsidRDefault="00976BCC" w:rsidP="00854D4B">
      <w:pPr>
        <w:spacing w:before="120" w:after="120"/>
        <w:rPr>
          <w:b/>
          <w:bCs/>
        </w:rPr>
      </w:pPr>
      <w:r>
        <w:rPr>
          <w:b/>
          <w:bCs/>
        </w:rPr>
        <w:t>d</w:t>
      </w:r>
      <w:r w:rsidRPr="007A4549">
        <w:rPr>
          <w:b/>
          <w:bCs/>
        </w:rPr>
        <w:t xml:space="preserve">igital </w:t>
      </w:r>
      <w:r>
        <w:rPr>
          <w:b/>
          <w:bCs/>
        </w:rPr>
        <w:t>e</w:t>
      </w:r>
      <w:r w:rsidRPr="007A4549">
        <w:rPr>
          <w:b/>
          <w:bCs/>
        </w:rPr>
        <w:t xml:space="preserve">levation </w:t>
      </w:r>
      <w:r>
        <w:rPr>
          <w:b/>
          <w:bCs/>
        </w:rPr>
        <w:t>m</w:t>
      </w:r>
      <w:r w:rsidRPr="007A4549">
        <w:rPr>
          <w:b/>
          <w:bCs/>
        </w:rPr>
        <w:t>odel (DEM)</w:t>
      </w:r>
      <w:r>
        <w:rPr>
          <w:b/>
          <w:bCs/>
        </w:rPr>
        <w:t xml:space="preserve">  </w:t>
      </w:r>
      <w:r w:rsidRPr="007A4549">
        <w:rPr>
          <w:i/>
          <w:iCs/>
        </w:rPr>
        <w:t>See </w:t>
      </w:r>
      <w:r w:rsidRPr="007A4549">
        <w:t>four different definitions below:</w:t>
      </w:r>
    </w:p>
    <w:p w14:paraId="1903CD6D" w14:textId="77777777" w:rsidR="00976BCC" w:rsidRPr="007A4549" w:rsidRDefault="00976BCC" w:rsidP="001524FA">
      <w:pPr>
        <w:pStyle w:val="ListParagraph"/>
        <w:numPr>
          <w:ilvl w:val="0"/>
          <w:numId w:val="26"/>
        </w:numPr>
        <w:spacing w:before="120" w:after="120"/>
        <w:contextualSpacing w:val="0"/>
      </w:pPr>
      <w:r w:rsidRPr="007A4549">
        <w:t>A popular acronym used as a generic term for digital topographic and bathymetric data in all its various forms. Unless specifically referenced as a digital surface model (DSM), the generic DEM normally implies </w:t>
      </w:r>
      <w:r w:rsidRPr="00CB5E9D">
        <w:rPr>
          <w:i/>
          <w:iCs/>
        </w:rPr>
        <w:t>x</w:t>
      </w:r>
      <w:r w:rsidRPr="007A4549">
        <w:t>, </w:t>
      </w:r>
      <w:r w:rsidRPr="00CB5E9D">
        <w:rPr>
          <w:i/>
          <w:iCs/>
        </w:rPr>
        <w:t>y</w:t>
      </w:r>
      <w:r w:rsidRPr="007A4549">
        <w:t> coordinates and </w:t>
      </w:r>
      <w:r w:rsidRPr="00CB5E9D">
        <w:rPr>
          <w:i/>
          <w:iCs/>
        </w:rPr>
        <w:t>z</w:t>
      </w:r>
      <w:r w:rsidRPr="007A4549">
        <w:t>-values of the bare-earth terrain void of vegetation and man-made features.</w:t>
      </w:r>
    </w:p>
    <w:p w14:paraId="41EC99E7" w14:textId="77777777" w:rsidR="00976BCC" w:rsidRPr="007A4549" w:rsidRDefault="00976BCC" w:rsidP="001524FA">
      <w:pPr>
        <w:pStyle w:val="ListParagraph"/>
        <w:numPr>
          <w:ilvl w:val="0"/>
          <w:numId w:val="26"/>
        </w:numPr>
        <w:spacing w:before="120" w:after="120"/>
        <w:contextualSpacing w:val="0"/>
      </w:pPr>
      <w:r w:rsidRPr="007A4549">
        <w:t>As used by the U.S. Geological Survey (USGS), a DEM is the digital cartographic representation of the elevation of the land at regularly spaced intervals in </w:t>
      </w:r>
      <w:r w:rsidRPr="00CB5E9D">
        <w:rPr>
          <w:i/>
          <w:iCs/>
        </w:rPr>
        <w:t>x</w:t>
      </w:r>
      <w:r w:rsidRPr="007A4549">
        <w:t> and </w:t>
      </w:r>
      <w:r w:rsidRPr="00CB5E9D">
        <w:rPr>
          <w:i/>
          <w:iCs/>
        </w:rPr>
        <w:t>y</w:t>
      </w:r>
      <w:r w:rsidRPr="007A4549">
        <w:t> directions, using </w:t>
      </w:r>
      <w:r w:rsidRPr="00CB5E9D">
        <w:rPr>
          <w:i/>
          <w:iCs/>
        </w:rPr>
        <w:t>z</w:t>
      </w:r>
      <w:r w:rsidRPr="007A4549">
        <w:t>-values referenced to a common vertical datum.</w:t>
      </w:r>
    </w:p>
    <w:p w14:paraId="2CD8FB73" w14:textId="77777777" w:rsidR="00976BCC" w:rsidRPr="007A4549" w:rsidRDefault="00976BCC" w:rsidP="001524FA">
      <w:pPr>
        <w:pStyle w:val="ListParagraph"/>
        <w:numPr>
          <w:ilvl w:val="0"/>
          <w:numId w:val="26"/>
        </w:numPr>
        <w:spacing w:before="120" w:after="120"/>
        <w:contextualSpacing w:val="0"/>
      </w:pPr>
      <w:r w:rsidRPr="007A4549">
        <w:t>As typically used in the United States and elsewhere, a DEM has bare-earth </w:t>
      </w:r>
      <w:r w:rsidRPr="00CB5E9D">
        <w:rPr>
          <w:i/>
          <w:iCs/>
        </w:rPr>
        <w:t>z</w:t>
      </w:r>
      <w:r w:rsidRPr="007A4549">
        <w:t>-values at regularly spaced intervals in </w:t>
      </w:r>
      <w:r w:rsidRPr="00CB5E9D">
        <w:rPr>
          <w:i/>
          <w:iCs/>
        </w:rPr>
        <w:t>x </w:t>
      </w:r>
      <w:r w:rsidRPr="007A4549">
        <w:t>and </w:t>
      </w:r>
      <w:r w:rsidRPr="00CB5E9D">
        <w:rPr>
          <w:i/>
          <w:iCs/>
        </w:rPr>
        <w:t>y </w:t>
      </w:r>
      <w:r w:rsidRPr="007A4549">
        <w:t>directions; however, grid spacing, datum, coordinate systems, data formats, and other characteristics may vary widely.</w:t>
      </w:r>
    </w:p>
    <w:p w14:paraId="1B333E06" w14:textId="77777777" w:rsidR="00976BCC" w:rsidRPr="007A4549" w:rsidRDefault="00976BCC" w:rsidP="001524FA">
      <w:pPr>
        <w:pStyle w:val="ListParagraph"/>
        <w:numPr>
          <w:ilvl w:val="0"/>
          <w:numId w:val="26"/>
        </w:numPr>
        <w:spacing w:before="120" w:after="120"/>
        <w:contextualSpacing w:val="0"/>
      </w:pPr>
      <w:r w:rsidRPr="007A4549">
        <w:lastRenderedPageBreak/>
        <w:t>A “D-E-M” is a specific raster data format once widely used by the USGS. DEMs are a sampled array of elevations for a number of ground positions at regularly spaced intervals.</w:t>
      </w:r>
    </w:p>
    <w:p w14:paraId="17DF3E74" w14:textId="77777777" w:rsidR="00976BCC" w:rsidRPr="00CB5E9D" w:rsidRDefault="00976BCC" w:rsidP="00854D4B">
      <w:pPr>
        <w:spacing w:before="120" w:after="120"/>
        <w:rPr>
          <w:b/>
          <w:bCs/>
        </w:rPr>
      </w:pPr>
      <w:r>
        <w:rPr>
          <w:b/>
          <w:bCs/>
        </w:rPr>
        <w:t>d</w:t>
      </w:r>
      <w:r w:rsidRPr="007A4549">
        <w:rPr>
          <w:b/>
          <w:bCs/>
        </w:rPr>
        <w:t xml:space="preserve">igital </w:t>
      </w:r>
      <w:r>
        <w:rPr>
          <w:b/>
          <w:bCs/>
        </w:rPr>
        <w:t>s</w:t>
      </w:r>
      <w:r w:rsidRPr="007A4549">
        <w:rPr>
          <w:b/>
          <w:bCs/>
        </w:rPr>
        <w:t xml:space="preserve">urface </w:t>
      </w:r>
      <w:r>
        <w:rPr>
          <w:b/>
          <w:bCs/>
        </w:rPr>
        <w:t>m</w:t>
      </w:r>
      <w:r w:rsidRPr="007A4549">
        <w:rPr>
          <w:b/>
          <w:bCs/>
        </w:rPr>
        <w:t>odel (DSM)</w:t>
      </w:r>
      <w:r>
        <w:rPr>
          <w:b/>
          <w:bCs/>
        </w:rPr>
        <w:t xml:space="preserve">  </w:t>
      </w:r>
      <w:r w:rsidRPr="007A4549">
        <w:t>Similar to DEMs except that they may depict the elevations of the top surfaces of buildings, trees, towers, and other features elevated above the bare-earth. DSMs are especially relevant for telecommunications management, air safety, forest management, and 3D modeling and simulation.</w:t>
      </w:r>
    </w:p>
    <w:p w14:paraId="6A6BAC8C" w14:textId="77777777" w:rsidR="00976BCC" w:rsidRPr="00CB5E9D" w:rsidRDefault="00976BCC" w:rsidP="00854D4B">
      <w:pPr>
        <w:spacing w:before="120" w:after="120"/>
        <w:rPr>
          <w:b/>
          <w:bCs/>
        </w:rPr>
      </w:pPr>
      <w:r>
        <w:rPr>
          <w:b/>
          <w:bCs/>
        </w:rPr>
        <w:t>d</w:t>
      </w:r>
      <w:r w:rsidRPr="007A4549">
        <w:rPr>
          <w:b/>
          <w:bCs/>
        </w:rPr>
        <w:t xml:space="preserve">igital </w:t>
      </w:r>
      <w:r>
        <w:rPr>
          <w:b/>
          <w:bCs/>
        </w:rPr>
        <w:t>t</w:t>
      </w:r>
      <w:r w:rsidRPr="007A4549">
        <w:rPr>
          <w:b/>
          <w:bCs/>
        </w:rPr>
        <w:t xml:space="preserve">errain </w:t>
      </w:r>
      <w:r>
        <w:rPr>
          <w:b/>
          <w:bCs/>
        </w:rPr>
        <w:t>m</w:t>
      </w:r>
      <w:r w:rsidRPr="007A4549">
        <w:rPr>
          <w:b/>
          <w:bCs/>
        </w:rPr>
        <w:t>odel (DTM)</w:t>
      </w:r>
      <w:r>
        <w:rPr>
          <w:b/>
          <w:bCs/>
        </w:rPr>
        <w:t xml:space="preserve">  </w:t>
      </w:r>
      <w:r w:rsidRPr="007A4549">
        <w:rPr>
          <w:i/>
          <w:iCs/>
        </w:rPr>
        <w:t>See </w:t>
      </w:r>
      <w:r w:rsidRPr="007A4549">
        <w:t>two different definitions below:</w:t>
      </w:r>
    </w:p>
    <w:p w14:paraId="3FC770D8" w14:textId="77777777" w:rsidR="00976BCC" w:rsidRPr="007A4549" w:rsidRDefault="00976BCC" w:rsidP="001524FA">
      <w:pPr>
        <w:pStyle w:val="ListParagraph"/>
        <w:numPr>
          <w:ilvl w:val="0"/>
          <w:numId w:val="27"/>
        </w:numPr>
        <w:spacing w:before="120" w:after="120"/>
        <w:contextualSpacing w:val="0"/>
      </w:pPr>
      <w:r w:rsidRPr="007A4549">
        <w:t>In some countries, DTMs are synonymous with DEMs, representing the bare-earth terrain with uniformly spaced </w:t>
      </w:r>
      <w:r w:rsidRPr="00CB5E9D">
        <w:rPr>
          <w:i/>
          <w:iCs/>
        </w:rPr>
        <w:t>z</w:t>
      </w:r>
      <w:r w:rsidRPr="007A4549">
        <w:t>-values, as in a raster.</w:t>
      </w:r>
    </w:p>
    <w:p w14:paraId="6140DD37" w14:textId="0F626C1C" w:rsidR="00976BCC" w:rsidRPr="007A4549" w:rsidRDefault="00976BCC" w:rsidP="001524FA">
      <w:pPr>
        <w:pStyle w:val="ListParagraph"/>
        <w:numPr>
          <w:ilvl w:val="0"/>
          <w:numId w:val="27"/>
        </w:numPr>
        <w:spacing w:before="120" w:after="120"/>
        <w:contextualSpacing w:val="0"/>
      </w:pPr>
      <w:r w:rsidRPr="007A4549">
        <w:t xml:space="preserve">As used in the United States, a “DTM” is a vector dataset composed of 3D </w:t>
      </w:r>
      <w:proofErr w:type="spellStart"/>
      <w:r w:rsidRPr="007A4549">
        <w:t>breaklines</w:t>
      </w:r>
      <w:proofErr w:type="spellEnd"/>
      <w:r w:rsidRPr="007A4549">
        <w:t xml:space="preserve"> and regularly spaced 3D mass points, typically created through stereo photogrammetry, that characterize the shape of the bare-earth terrain. </w:t>
      </w:r>
      <w:proofErr w:type="spellStart"/>
      <w:r w:rsidRPr="007A4549">
        <w:t>Breaklines</w:t>
      </w:r>
      <w:proofErr w:type="spellEnd"/>
      <w:r w:rsidRPr="007A4549">
        <w:t xml:space="preserve"> more precisely delineate linear features whose shape and location would otherwise be lost. A DTM is not a surface model</w:t>
      </w:r>
      <w:r w:rsidR="007911B6">
        <w:t>,</w:t>
      </w:r>
      <w:r w:rsidRPr="007A4549">
        <w:t xml:space="preserve"> and its component elements are discrete and not continuous; a TIN or DEM surface must be derived from the DTM. Surfaces derived from DTMs can represent distinctive terrain features much better than those generated solely from gridded elevation measurements. A lidar point dataset combined with ancillary </w:t>
      </w:r>
      <w:proofErr w:type="spellStart"/>
      <w:r w:rsidRPr="007A4549">
        <w:t>breaklines</w:t>
      </w:r>
      <w:proofErr w:type="spellEnd"/>
      <w:r w:rsidRPr="007A4549">
        <w:t xml:space="preserve"> is also considered a DTM.</w:t>
      </w:r>
    </w:p>
    <w:p w14:paraId="10738384" w14:textId="77777777" w:rsidR="00976BCC" w:rsidRPr="00CB5E9D" w:rsidRDefault="00976BCC" w:rsidP="00854D4B">
      <w:pPr>
        <w:spacing w:before="120" w:after="120"/>
        <w:rPr>
          <w:b/>
          <w:bCs/>
        </w:rPr>
      </w:pPr>
      <w:r>
        <w:rPr>
          <w:b/>
          <w:bCs/>
        </w:rPr>
        <w:t>d</w:t>
      </w:r>
      <w:r w:rsidRPr="007A4549">
        <w:rPr>
          <w:b/>
          <w:bCs/>
        </w:rPr>
        <w:t>iscrete return lidar</w:t>
      </w:r>
      <w:r>
        <w:rPr>
          <w:b/>
          <w:bCs/>
        </w:rPr>
        <w:t xml:space="preserve">  </w:t>
      </w:r>
      <w:proofErr w:type="spellStart"/>
      <w:r w:rsidRPr="007A4549">
        <w:t>Lidar</w:t>
      </w:r>
      <w:proofErr w:type="spellEnd"/>
      <w:r w:rsidRPr="007A4549">
        <w:t xml:space="preserve"> system or data in which important peaks in the waveform are captured and stored. Each peak represents a return from a different target, discernible in vertical or horizontal domains. Most modern lidar systems are capable of capturing multiple discrete returns from each emitted laser pulse. </w:t>
      </w:r>
      <w:r w:rsidRPr="007A4549">
        <w:rPr>
          <w:i/>
          <w:iCs/>
        </w:rPr>
        <w:t>See </w:t>
      </w:r>
      <w:r>
        <w:rPr>
          <w:b/>
          <w:bCs/>
        </w:rPr>
        <w:t>w</w:t>
      </w:r>
      <w:r w:rsidRPr="007A4549">
        <w:rPr>
          <w:b/>
          <w:bCs/>
        </w:rPr>
        <w:t xml:space="preserve">aveform </w:t>
      </w:r>
      <w:r>
        <w:rPr>
          <w:b/>
          <w:bCs/>
        </w:rPr>
        <w:t>l</w:t>
      </w:r>
      <w:r w:rsidRPr="007A4549">
        <w:rPr>
          <w:b/>
          <w:bCs/>
        </w:rPr>
        <w:t>idar</w:t>
      </w:r>
      <w:r w:rsidRPr="007A4549">
        <w:t>.</w:t>
      </w:r>
    </w:p>
    <w:p w14:paraId="535FAA25" w14:textId="77777777" w:rsidR="00854D4B" w:rsidRDefault="00854D4B" w:rsidP="00854D4B">
      <w:pPr>
        <w:spacing w:before="120" w:after="120"/>
        <w:rPr>
          <w:b/>
          <w:bCs/>
        </w:rPr>
      </w:pPr>
    </w:p>
    <w:p w14:paraId="16FE56DE" w14:textId="365741F7" w:rsidR="00854D4B" w:rsidRDefault="00854D4B" w:rsidP="00854D4B">
      <w:pPr>
        <w:spacing w:before="120" w:after="120"/>
        <w:rPr>
          <w:b/>
          <w:bCs/>
        </w:rPr>
      </w:pPr>
      <w:r>
        <w:rPr>
          <w:b/>
          <w:bCs/>
        </w:rPr>
        <w:t>E</w:t>
      </w:r>
    </w:p>
    <w:p w14:paraId="3A890E15" w14:textId="180F1DFE" w:rsidR="00976BCC" w:rsidRPr="00CB5E9D" w:rsidRDefault="00976BCC" w:rsidP="00854D4B">
      <w:pPr>
        <w:spacing w:before="120" w:after="120"/>
        <w:rPr>
          <w:b/>
          <w:bCs/>
        </w:rPr>
      </w:pPr>
      <w:r>
        <w:rPr>
          <w:b/>
          <w:bCs/>
        </w:rPr>
        <w:t>e</w:t>
      </w:r>
      <w:r w:rsidRPr="007A4549">
        <w:rPr>
          <w:b/>
          <w:bCs/>
        </w:rPr>
        <w:t>levation</w:t>
      </w:r>
      <w:r>
        <w:rPr>
          <w:b/>
          <w:bCs/>
        </w:rPr>
        <w:t xml:space="preserve">  </w:t>
      </w:r>
      <w:r w:rsidRPr="007A4549">
        <w:t>The distance measured upward along a plumb line between a point and the geoid. The elevation of a point is normally the same as its orthometric height, defined as H in the equation: </w:t>
      </w:r>
    </w:p>
    <w:p w14:paraId="36EE1F22" w14:textId="77777777" w:rsidR="00976BCC" w:rsidRPr="007A4549" w:rsidRDefault="00976BCC" w:rsidP="00854D4B">
      <w:pPr>
        <w:spacing w:before="120" w:after="120"/>
        <w:ind w:firstLine="720"/>
      </w:pPr>
      <w:r w:rsidRPr="00CB5E9D">
        <w:rPr>
          <w:i/>
        </w:rPr>
        <w:t>H</w:t>
      </w:r>
      <w:r w:rsidRPr="007A4549">
        <w:t>=</w:t>
      </w:r>
      <w:r w:rsidRPr="00CB5E9D">
        <w:rPr>
          <w:i/>
        </w:rPr>
        <w:t>h</w:t>
      </w:r>
      <w:r w:rsidRPr="007A4549">
        <w:t>−</w:t>
      </w:r>
      <w:r w:rsidRPr="00CB5E9D">
        <w:rPr>
          <w:i/>
        </w:rPr>
        <w:t>N</w:t>
      </w:r>
      <w:r w:rsidRPr="007A4549">
        <w:t>,</w:t>
      </w:r>
    </w:p>
    <w:p w14:paraId="682D3D95" w14:textId="77777777" w:rsidR="00976BCC" w:rsidRPr="007A4549" w:rsidRDefault="00976BCC" w:rsidP="00854D4B">
      <w:pPr>
        <w:spacing w:before="120" w:after="120"/>
      </w:pPr>
      <w:r w:rsidRPr="007A4549">
        <w:t>where</w:t>
      </w:r>
      <w:r>
        <w:t>:</w:t>
      </w:r>
    </w:p>
    <w:p w14:paraId="2AA05BFD" w14:textId="77777777" w:rsidR="00976BCC" w:rsidRPr="007A4549" w:rsidRDefault="00976BCC" w:rsidP="00854D4B">
      <w:pPr>
        <w:tabs>
          <w:tab w:val="left" w:pos="1080"/>
        </w:tabs>
        <w:spacing w:before="120" w:after="120"/>
        <w:ind w:firstLine="720"/>
      </w:pPr>
      <w:r w:rsidRPr="00CB5E9D">
        <w:rPr>
          <w:i/>
        </w:rPr>
        <w:t>h</w:t>
      </w:r>
      <w:r>
        <w:rPr>
          <w:i/>
        </w:rPr>
        <w:tab/>
      </w:r>
      <w:r w:rsidRPr="007A4549">
        <w:t>is equal to the ellipsoid height and</w:t>
      </w:r>
    </w:p>
    <w:p w14:paraId="64F5D119" w14:textId="77777777" w:rsidR="00976BCC" w:rsidRPr="007A4549" w:rsidRDefault="00976BCC" w:rsidP="00854D4B">
      <w:pPr>
        <w:tabs>
          <w:tab w:val="left" w:pos="1080"/>
        </w:tabs>
        <w:spacing w:before="120" w:after="120"/>
        <w:ind w:firstLine="720"/>
      </w:pPr>
      <w:r w:rsidRPr="00CB5E9D">
        <w:rPr>
          <w:i/>
        </w:rPr>
        <w:t>N</w:t>
      </w:r>
      <w:r>
        <w:tab/>
      </w:r>
      <w:r w:rsidRPr="007A4549">
        <w:t>is equal to the geoid height.</w:t>
      </w:r>
    </w:p>
    <w:p w14:paraId="749906B9" w14:textId="77777777" w:rsidR="00854D4B" w:rsidRDefault="00854D4B" w:rsidP="00854D4B">
      <w:pPr>
        <w:spacing w:before="120" w:after="120"/>
        <w:rPr>
          <w:b/>
          <w:bCs/>
        </w:rPr>
      </w:pPr>
    </w:p>
    <w:p w14:paraId="7F934B45" w14:textId="50BB9B97" w:rsidR="00854D4B" w:rsidRDefault="00854D4B" w:rsidP="00854D4B">
      <w:pPr>
        <w:spacing w:before="120" w:after="120"/>
        <w:rPr>
          <w:b/>
          <w:bCs/>
        </w:rPr>
      </w:pPr>
      <w:r>
        <w:rPr>
          <w:b/>
          <w:bCs/>
        </w:rPr>
        <w:t>F</w:t>
      </w:r>
    </w:p>
    <w:p w14:paraId="4563A444" w14:textId="2DA3CA44" w:rsidR="00976BCC" w:rsidRPr="00CB5E9D" w:rsidRDefault="00976BCC" w:rsidP="00854D4B">
      <w:pPr>
        <w:spacing w:before="120" w:after="120"/>
        <w:rPr>
          <w:b/>
          <w:bCs/>
        </w:rPr>
      </w:pPr>
      <w:r>
        <w:rPr>
          <w:b/>
          <w:bCs/>
        </w:rPr>
        <w:t>f</w:t>
      </w:r>
      <w:r w:rsidRPr="007A4549">
        <w:rPr>
          <w:b/>
          <w:bCs/>
        </w:rPr>
        <w:t>irst return (first-return)</w:t>
      </w:r>
      <w:r>
        <w:rPr>
          <w:b/>
          <w:bCs/>
        </w:rPr>
        <w:t xml:space="preserve"> </w:t>
      </w:r>
      <w:r w:rsidRPr="007A4549">
        <w:t>The first important measurable part of a return lidar pulse.</w:t>
      </w:r>
    </w:p>
    <w:p w14:paraId="1AA1AC08" w14:textId="77777777" w:rsidR="00976BCC" w:rsidRPr="00CB5E9D" w:rsidRDefault="00976BCC" w:rsidP="00854D4B">
      <w:pPr>
        <w:spacing w:before="120" w:after="120"/>
        <w:rPr>
          <w:b/>
          <w:bCs/>
        </w:rPr>
      </w:pPr>
      <w:r>
        <w:rPr>
          <w:b/>
          <w:bCs/>
        </w:rPr>
        <w:t>f</w:t>
      </w:r>
      <w:r w:rsidRPr="007A4549">
        <w:rPr>
          <w:b/>
          <w:bCs/>
        </w:rPr>
        <w:t>lightline</w:t>
      </w:r>
      <w:r>
        <w:rPr>
          <w:b/>
          <w:bCs/>
        </w:rPr>
        <w:t xml:space="preserve">  </w:t>
      </w:r>
      <w:r w:rsidRPr="007A4549">
        <w:t>A single pass of the collection aircraft over the target area. Commonly used incorrectly to refer to the data resulting from a flightline of collection. </w:t>
      </w:r>
      <w:r w:rsidRPr="007A4549">
        <w:rPr>
          <w:i/>
          <w:iCs/>
        </w:rPr>
        <w:t>See </w:t>
      </w:r>
      <w:r>
        <w:rPr>
          <w:b/>
          <w:bCs/>
        </w:rPr>
        <w:t>s</w:t>
      </w:r>
      <w:r w:rsidRPr="007A4549">
        <w:rPr>
          <w:b/>
          <w:bCs/>
        </w:rPr>
        <w:t>wath</w:t>
      </w:r>
      <w:r w:rsidRPr="007A4549">
        <w:t>.</w:t>
      </w:r>
    </w:p>
    <w:p w14:paraId="475174E4" w14:textId="77777777" w:rsidR="00976BCC" w:rsidRPr="00CB5E9D" w:rsidRDefault="00976BCC" w:rsidP="00854D4B">
      <w:pPr>
        <w:spacing w:before="120" w:after="120"/>
        <w:rPr>
          <w:b/>
          <w:bCs/>
        </w:rPr>
      </w:pPr>
      <w:r>
        <w:rPr>
          <w:b/>
          <w:bCs/>
        </w:rPr>
        <w:t>f</w:t>
      </w:r>
      <w:r w:rsidRPr="007A4549">
        <w:rPr>
          <w:b/>
          <w:bCs/>
        </w:rPr>
        <w:t xml:space="preserve">undamental </w:t>
      </w:r>
      <w:r>
        <w:rPr>
          <w:b/>
          <w:bCs/>
        </w:rPr>
        <w:t>v</w:t>
      </w:r>
      <w:r w:rsidRPr="007A4549">
        <w:rPr>
          <w:b/>
          <w:bCs/>
        </w:rPr>
        <w:t xml:space="preserve">ertical </w:t>
      </w:r>
      <w:r>
        <w:rPr>
          <w:b/>
          <w:bCs/>
        </w:rPr>
        <w:t>a</w:t>
      </w:r>
      <w:r w:rsidRPr="007A4549">
        <w:rPr>
          <w:b/>
          <w:bCs/>
        </w:rPr>
        <w:t>ccuracy (FVA)</w:t>
      </w:r>
      <w:r>
        <w:rPr>
          <w:b/>
          <w:bCs/>
        </w:rPr>
        <w:t xml:space="preserve">  </w:t>
      </w:r>
      <w:r w:rsidRPr="007A4549">
        <w:t xml:space="preserve">Replaced by the term </w:t>
      </w:r>
      <w:proofErr w:type="spellStart"/>
      <w:r w:rsidRPr="007A4549">
        <w:t>nonvegetated</w:t>
      </w:r>
      <w:proofErr w:type="spellEnd"/>
      <w:r w:rsidRPr="007A4549">
        <w:t xml:space="preserve"> vertical accuracy (NVA), in this specification, FVA is the term used by the National Digital Elevation Program (NDEP) guidelines for vertical accuracy at the 95-percent confidence level in open terrain only where errors should approximate a normal error distribution. </w:t>
      </w:r>
      <w:r w:rsidRPr="007A4549">
        <w:rPr>
          <w:i/>
          <w:iCs/>
        </w:rPr>
        <w:t>See </w:t>
      </w:r>
      <w:proofErr w:type="spellStart"/>
      <w:r>
        <w:rPr>
          <w:b/>
          <w:bCs/>
        </w:rPr>
        <w:t>n</w:t>
      </w:r>
      <w:r w:rsidRPr="007A4549">
        <w:rPr>
          <w:b/>
          <w:bCs/>
        </w:rPr>
        <w:t>onvegetated</w:t>
      </w:r>
      <w:proofErr w:type="spellEnd"/>
      <w:r w:rsidRPr="007A4549">
        <w:rPr>
          <w:b/>
          <w:bCs/>
        </w:rPr>
        <w:t xml:space="preserve"> </w:t>
      </w:r>
      <w:r>
        <w:rPr>
          <w:b/>
          <w:bCs/>
        </w:rPr>
        <w:t>v</w:t>
      </w:r>
      <w:r w:rsidRPr="007A4549">
        <w:rPr>
          <w:b/>
          <w:bCs/>
        </w:rPr>
        <w:t xml:space="preserve">ertical </w:t>
      </w:r>
      <w:r>
        <w:rPr>
          <w:b/>
          <w:bCs/>
        </w:rPr>
        <w:t>a</w:t>
      </w:r>
      <w:r w:rsidRPr="007A4549">
        <w:rPr>
          <w:b/>
          <w:bCs/>
        </w:rPr>
        <w:t>ccuracy</w:t>
      </w:r>
      <w:r w:rsidRPr="007A4549">
        <w:t>, </w:t>
      </w:r>
      <w:r>
        <w:rPr>
          <w:b/>
          <w:bCs/>
        </w:rPr>
        <w:t>a</w:t>
      </w:r>
      <w:r w:rsidRPr="007A4549">
        <w:rPr>
          <w:b/>
          <w:bCs/>
        </w:rPr>
        <w:t>ccuracy</w:t>
      </w:r>
      <w:r w:rsidRPr="007A4549">
        <w:t>, </w:t>
      </w:r>
      <w:r>
        <w:rPr>
          <w:b/>
          <w:bCs/>
        </w:rPr>
        <w:t>c</w:t>
      </w:r>
      <w:r w:rsidRPr="007A4549">
        <w:rPr>
          <w:b/>
          <w:bCs/>
        </w:rPr>
        <w:t xml:space="preserve">onfidence </w:t>
      </w:r>
      <w:r>
        <w:rPr>
          <w:b/>
          <w:bCs/>
        </w:rPr>
        <w:t>l</w:t>
      </w:r>
      <w:r w:rsidRPr="007A4549">
        <w:rPr>
          <w:b/>
          <w:bCs/>
        </w:rPr>
        <w:t>evel</w:t>
      </w:r>
      <w:r w:rsidRPr="007A4549">
        <w:t>.</w:t>
      </w:r>
    </w:p>
    <w:p w14:paraId="43169807" w14:textId="39A395C4" w:rsidR="00854D4B" w:rsidRDefault="00854D4B" w:rsidP="00854D4B">
      <w:pPr>
        <w:spacing w:before="120" w:after="120"/>
        <w:rPr>
          <w:b/>
          <w:bCs/>
        </w:rPr>
      </w:pPr>
    </w:p>
    <w:p w14:paraId="53B541EA" w14:textId="77777777" w:rsidR="00854D4B" w:rsidRDefault="00854D4B" w:rsidP="00854D4B">
      <w:pPr>
        <w:spacing w:before="120" w:after="120"/>
        <w:rPr>
          <w:b/>
          <w:bCs/>
        </w:rPr>
      </w:pPr>
    </w:p>
    <w:p w14:paraId="43441BA2" w14:textId="26E4FBFB" w:rsidR="00854D4B" w:rsidRDefault="00854D4B" w:rsidP="00854D4B">
      <w:pPr>
        <w:spacing w:before="120" w:after="120"/>
        <w:rPr>
          <w:b/>
          <w:bCs/>
        </w:rPr>
      </w:pPr>
      <w:r>
        <w:rPr>
          <w:b/>
          <w:bCs/>
        </w:rPr>
        <w:t>G</w:t>
      </w:r>
    </w:p>
    <w:p w14:paraId="1AFE1B55" w14:textId="54D32520" w:rsidR="00976BCC" w:rsidRPr="00CB5E9D" w:rsidRDefault="00976BCC" w:rsidP="00854D4B">
      <w:pPr>
        <w:spacing w:before="120" w:after="120"/>
        <w:rPr>
          <w:b/>
          <w:bCs/>
        </w:rPr>
      </w:pPr>
      <w:r>
        <w:rPr>
          <w:b/>
          <w:bCs/>
        </w:rPr>
        <w:t>g</w:t>
      </w:r>
      <w:r w:rsidRPr="007A4549">
        <w:rPr>
          <w:b/>
          <w:bCs/>
        </w:rPr>
        <w:t xml:space="preserve">eographic </w:t>
      </w:r>
      <w:r>
        <w:rPr>
          <w:b/>
          <w:bCs/>
        </w:rPr>
        <w:t>i</w:t>
      </w:r>
      <w:r w:rsidRPr="007A4549">
        <w:rPr>
          <w:b/>
          <w:bCs/>
        </w:rPr>
        <w:t xml:space="preserve">nformation </w:t>
      </w:r>
      <w:r>
        <w:rPr>
          <w:b/>
          <w:bCs/>
        </w:rPr>
        <w:t>s</w:t>
      </w:r>
      <w:r w:rsidRPr="007A4549">
        <w:rPr>
          <w:b/>
          <w:bCs/>
        </w:rPr>
        <w:t>ystem (GIS)</w:t>
      </w:r>
      <w:r>
        <w:rPr>
          <w:b/>
          <w:bCs/>
        </w:rPr>
        <w:t xml:space="preserve">  </w:t>
      </w:r>
      <w:r w:rsidRPr="007A4549">
        <w:t>A system of spatially referenced information, including computer programs that acquire, store, manipulate, analyze, and display spatial data.</w:t>
      </w:r>
    </w:p>
    <w:p w14:paraId="216B50D1" w14:textId="77777777" w:rsidR="00976BCC" w:rsidRPr="00CB5E9D" w:rsidRDefault="00976BCC" w:rsidP="00854D4B">
      <w:pPr>
        <w:spacing w:before="120" w:after="120"/>
        <w:rPr>
          <w:b/>
          <w:bCs/>
        </w:rPr>
      </w:pPr>
      <w:r>
        <w:rPr>
          <w:b/>
          <w:bCs/>
        </w:rPr>
        <w:t>g</w:t>
      </w:r>
      <w:r w:rsidRPr="007A4549">
        <w:rPr>
          <w:b/>
          <w:bCs/>
        </w:rPr>
        <w:t>eospatial data</w:t>
      </w:r>
      <w:r>
        <w:rPr>
          <w:b/>
          <w:bCs/>
        </w:rPr>
        <w:t xml:space="preserve">  </w:t>
      </w:r>
      <w:r w:rsidRPr="007A4549">
        <w:t>Information that identifies the geographic location and characteristics of natural or constructed features and boundaries of earth. This information may be derived from—among other things—remote-sensing, mapping, and surveying technologies. Geospatial data generally are considered to be synonymous with spatial data; however, the former always is associated with geographic or Cartesian coordinates linked to a horizontal or vertical datum, whereas the latter (for example, generic architectural house plans) may include dimensions and other spatial data not linked to any physical location.</w:t>
      </w:r>
    </w:p>
    <w:p w14:paraId="2D081999" w14:textId="77777777" w:rsidR="00976BCC" w:rsidRPr="00CB5E9D" w:rsidRDefault="00976BCC" w:rsidP="00854D4B">
      <w:pPr>
        <w:spacing w:before="120" w:after="120"/>
        <w:rPr>
          <w:b/>
          <w:bCs/>
        </w:rPr>
      </w:pPr>
      <w:r>
        <w:rPr>
          <w:b/>
          <w:bCs/>
        </w:rPr>
        <w:t>g</w:t>
      </w:r>
      <w:r w:rsidRPr="007A4549">
        <w:rPr>
          <w:b/>
          <w:bCs/>
        </w:rPr>
        <w:t>round truth</w:t>
      </w:r>
      <w:r>
        <w:rPr>
          <w:b/>
          <w:bCs/>
        </w:rPr>
        <w:t xml:space="preserve">  </w:t>
      </w:r>
      <w:r w:rsidRPr="007A4549">
        <w:t>Verification of a situation without errors introduced by sensors or human perception and judgment.</w:t>
      </w:r>
    </w:p>
    <w:p w14:paraId="23562DB8" w14:textId="77777777" w:rsidR="00854D4B" w:rsidRDefault="00854D4B" w:rsidP="00854D4B">
      <w:pPr>
        <w:spacing w:before="120" w:after="120"/>
        <w:rPr>
          <w:b/>
          <w:bCs/>
        </w:rPr>
      </w:pPr>
    </w:p>
    <w:p w14:paraId="673139BB" w14:textId="6680A734" w:rsidR="00854D4B" w:rsidRDefault="00854D4B" w:rsidP="00854D4B">
      <w:pPr>
        <w:spacing w:before="120" w:after="120"/>
        <w:rPr>
          <w:b/>
          <w:bCs/>
        </w:rPr>
      </w:pPr>
      <w:r>
        <w:rPr>
          <w:b/>
          <w:bCs/>
        </w:rPr>
        <w:t>H</w:t>
      </w:r>
    </w:p>
    <w:p w14:paraId="2ACADAD9" w14:textId="3C24B49A" w:rsidR="00976BCC" w:rsidRPr="00CB5E9D" w:rsidRDefault="00976BCC" w:rsidP="00854D4B">
      <w:pPr>
        <w:spacing w:before="120" w:after="120"/>
        <w:rPr>
          <w:b/>
          <w:bCs/>
        </w:rPr>
      </w:pPr>
      <w:proofErr w:type="spellStart"/>
      <w:r>
        <w:rPr>
          <w:b/>
          <w:bCs/>
        </w:rPr>
        <w:t>h</w:t>
      </w:r>
      <w:r w:rsidRPr="007A4549">
        <w:rPr>
          <w:b/>
          <w:bCs/>
        </w:rPr>
        <w:t>illshade</w:t>
      </w:r>
      <w:proofErr w:type="spellEnd"/>
      <w:r>
        <w:rPr>
          <w:b/>
          <w:bCs/>
        </w:rPr>
        <w:t xml:space="preserve">  </w:t>
      </w:r>
      <w:r w:rsidRPr="007A4549">
        <w:t>A function used to create an illuminated representation of the surface, using a hypothetical light source, to enhance terrain visualization effects.</w:t>
      </w:r>
    </w:p>
    <w:p w14:paraId="433A8F9F" w14:textId="77777777" w:rsidR="00976BCC" w:rsidRPr="00CB5E9D" w:rsidRDefault="00976BCC" w:rsidP="00854D4B">
      <w:pPr>
        <w:spacing w:before="120" w:after="120"/>
        <w:rPr>
          <w:b/>
          <w:bCs/>
        </w:rPr>
      </w:pPr>
      <w:r>
        <w:rPr>
          <w:b/>
          <w:bCs/>
        </w:rPr>
        <w:t>h</w:t>
      </w:r>
      <w:r w:rsidRPr="007A4549">
        <w:rPr>
          <w:b/>
          <w:bCs/>
        </w:rPr>
        <w:t>orizontal accuracy</w:t>
      </w:r>
      <w:r>
        <w:rPr>
          <w:b/>
          <w:bCs/>
        </w:rPr>
        <w:t xml:space="preserve">  </w:t>
      </w:r>
      <w:r w:rsidRPr="007A4549">
        <w:t xml:space="preserve">Positional accuracy of a dataset with respect to a horizontal datum. According to the National Standards for Spatial Data Accuracy (NSSDA), horizontal (radial) accuracy at the 95-percent confidence level is defined as </w:t>
      </w:r>
      <w:proofErr w:type="spellStart"/>
      <w:r w:rsidRPr="007A4549">
        <w:t>ACCr</w:t>
      </w:r>
      <w:proofErr w:type="spellEnd"/>
      <w:r w:rsidRPr="007A4549">
        <w:t>. </w:t>
      </w:r>
      <w:r w:rsidRPr="007A4549">
        <w:rPr>
          <w:i/>
          <w:iCs/>
        </w:rPr>
        <w:t>See</w:t>
      </w:r>
      <w:r w:rsidRPr="007A4549">
        <w:t> </w:t>
      </w:r>
      <w:proofErr w:type="spellStart"/>
      <w:r>
        <w:t>a</w:t>
      </w:r>
      <w:r w:rsidRPr="007A4549">
        <w:rPr>
          <w:b/>
          <w:bCs/>
        </w:rPr>
        <w:t>Accuracy</w:t>
      </w:r>
      <w:proofErr w:type="spellEnd"/>
      <w:r w:rsidRPr="007A4549">
        <w:rPr>
          <w:b/>
          <w:bCs/>
        </w:rPr>
        <w:t xml:space="preserve">, </w:t>
      </w:r>
      <w:r>
        <w:rPr>
          <w:b/>
          <w:bCs/>
        </w:rPr>
        <w:t>h</w:t>
      </w:r>
      <w:r w:rsidRPr="007A4549">
        <w:rPr>
          <w:b/>
          <w:bCs/>
        </w:rPr>
        <w:t>orizontal</w:t>
      </w:r>
      <w:r w:rsidRPr="007A4549">
        <w:t>.</w:t>
      </w:r>
    </w:p>
    <w:p w14:paraId="38A4A9F8" w14:textId="77777777" w:rsidR="00976BCC" w:rsidRPr="00CB5E9D" w:rsidRDefault="00976BCC" w:rsidP="00854D4B">
      <w:pPr>
        <w:spacing w:before="120" w:after="120"/>
        <w:rPr>
          <w:b/>
          <w:bCs/>
        </w:rPr>
      </w:pPr>
      <w:r>
        <w:rPr>
          <w:b/>
          <w:bCs/>
        </w:rPr>
        <w:t>h</w:t>
      </w:r>
      <w:r w:rsidRPr="007A4549">
        <w:rPr>
          <w:b/>
          <w:bCs/>
        </w:rPr>
        <w:t>ydraulic modeling</w:t>
      </w:r>
      <w:r>
        <w:rPr>
          <w:b/>
          <w:bCs/>
        </w:rPr>
        <w:t xml:space="preserve">  </w:t>
      </w:r>
      <w:r w:rsidRPr="007A4549">
        <w:t>The use of digital elevation data, rainfall-runoff data from hydrologic models, surface roughness data, and information on hydraulic structures (for example, bridges, culverts, dams, weirs, and sewers) to predict flood levels and manage water resources. Hydraulic models are based on computations involving liquids under pressure, and many other definitions of hydraulic modeling exist that are not associated with terrain elevations (for example, modeling of hydraulic lines in aircraft and automobiles).</w:t>
      </w:r>
    </w:p>
    <w:p w14:paraId="20195574" w14:textId="77777777" w:rsidR="00976BCC" w:rsidRPr="00CB5E9D" w:rsidRDefault="00976BCC" w:rsidP="00854D4B">
      <w:pPr>
        <w:spacing w:before="120" w:after="120"/>
        <w:rPr>
          <w:b/>
          <w:bCs/>
        </w:rPr>
      </w:pPr>
      <w:r>
        <w:rPr>
          <w:b/>
          <w:bCs/>
        </w:rPr>
        <w:t>h</w:t>
      </w:r>
      <w:r w:rsidRPr="007A4549">
        <w:rPr>
          <w:b/>
          <w:bCs/>
        </w:rPr>
        <w:t>ydrologic modeling</w:t>
      </w:r>
      <w:r>
        <w:rPr>
          <w:b/>
          <w:bCs/>
        </w:rPr>
        <w:t xml:space="preserve">  </w:t>
      </w:r>
      <w:r w:rsidRPr="007A4549">
        <w:t>The computer modeling of rainfall and the effects of land cover, soil conditions, and terrain slope to estimate rainfall runoff into streams, rivers, and lakes. Digital elevation data are used as part of hydrologic modeling.</w:t>
      </w:r>
    </w:p>
    <w:p w14:paraId="06F00C20" w14:textId="5A85291A" w:rsidR="00976BCC" w:rsidRPr="00CB5E9D" w:rsidRDefault="00976BCC" w:rsidP="00854D4B">
      <w:pPr>
        <w:spacing w:before="120" w:after="120"/>
        <w:rPr>
          <w:b/>
          <w:bCs/>
        </w:rPr>
      </w:pPr>
      <w:r>
        <w:rPr>
          <w:b/>
          <w:bCs/>
        </w:rPr>
        <w:t>h</w:t>
      </w:r>
      <w:r w:rsidRPr="007A4549">
        <w:rPr>
          <w:b/>
          <w:bCs/>
        </w:rPr>
        <w:t>ydrologically conditioned (</w:t>
      </w:r>
      <w:proofErr w:type="spellStart"/>
      <w:r w:rsidRPr="007A4549">
        <w:rPr>
          <w:b/>
          <w:bCs/>
        </w:rPr>
        <w:t>hydroconditioned</w:t>
      </w:r>
      <w:proofErr w:type="spellEnd"/>
      <w:r w:rsidRPr="007A4549">
        <w:rPr>
          <w:b/>
          <w:bCs/>
        </w:rPr>
        <w:t>)</w:t>
      </w:r>
      <w:r>
        <w:rPr>
          <w:b/>
          <w:bCs/>
        </w:rPr>
        <w:t xml:space="preserve">  </w:t>
      </w:r>
      <w:r w:rsidRPr="007A4549">
        <w:t>Processing of a DEM or TIN so that the flow of water is continuous across the entire terrain surface, including the removal of all isolated sinks or pits. The only sinks that are retained are the real ones on the landscape. Although hydrologically enforced is relevant to drainage features that generally are mapped, hydrologically conditioned is relevant to the entire land surface and is done so that water flow is continuous across the surface, whether that flow is in a stream channel or not. The purpose for continuous flow is so that relations and (or) links among basins and (or) catchments can be known for large areas.</w:t>
      </w:r>
    </w:p>
    <w:p w14:paraId="420DD7F4" w14:textId="5250EF13" w:rsidR="00976BCC" w:rsidRPr="00CB5E9D" w:rsidRDefault="00976BCC" w:rsidP="00854D4B">
      <w:pPr>
        <w:spacing w:before="120" w:after="120"/>
        <w:rPr>
          <w:b/>
          <w:bCs/>
        </w:rPr>
      </w:pPr>
      <w:r>
        <w:rPr>
          <w:b/>
          <w:bCs/>
        </w:rPr>
        <w:t>h</w:t>
      </w:r>
      <w:r w:rsidRPr="007A4549">
        <w:rPr>
          <w:b/>
          <w:bCs/>
        </w:rPr>
        <w:t>ydrologically flattened (</w:t>
      </w:r>
      <w:proofErr w:type="spellStart"/>
      <w:r w:rsidRPr="007A4549">
        <w:rPr>
          <w:b/>
          <w:bCs/>
        </w:rPr>
        <w:t>hydroflattened</w:t>
      </w:r>
      <w:proofErr w:type="spellEnd"/>
      <w:r w:rsidRPr="007A4549">
        <w:rPr>
          <w:b/>
          <w:bCs/>
        </w:rPr>
        <w:t>)</w:t>
      </w:r>
      <w:r>
        <w:rPr>
          <w:b/>
          <w:bCs/>
        </w:rPr>
        <w:t xml:space="preserve">  </w:t>
      </w:r>
      <w:r w:rsidRPr="007A4549">
        <w:t xml:space="preserve">Processing of a lidar-derived surface (DEM or TIN) so that mapped waterbodies, streams, rivers, reservoirs, and other cartographically polygonal water surfaces are flat and, where appropriate, level from bank to bank. Additionally, surfaces of streams, rivers, and long reservoirs demonstrate a gradient change in elevation along their length, which is consistent with their natural behavior and the surrounding topography. In traditional maps that are compiled photogrammetrically, this process is accomplished automatically through the inclusion of measured </w:t>
      </w:r>
      <w:proofErr w:type="spellStart"/>
      <w:r w:rsidRPr="007A4549">
        <w:lastRenderedPageBreak/>
        <w:t>breaklines</w:t>
      </w:r>
      <w:proofErr w:type="spellEnd"/>
      <w:r w:rsidRPr="007A4549">
        <w:t xml:space="preserve"> in the DTM; however, because lidar does not inherently include </w:t>
      </w:r>
      <w:proofErr w:type="spellStart"/>
      <w:r w:rsidRPr="007A4549">
        <w:t>breaklines</w:t>
      </w:r>
      <w:proofErr w:type="spellEnd"/>
      <w:r w:rsidRPr="007A4549">
        <w:t xml:space="preserve">, a DEM or TIN derived solely from lidar points will depict water surfaces with unsightly and unnatural artifacts of triangulation. The process of </w:t>
      </w:r>
      <w:proofErr w:type="spellStart"/>
      <w:r w:rsidRPr="007A4549">
        <w:t>hydroflattening</w:t>
      </w:r>
      <w:proofErr w:type="spellEnd"/>
      <w:r w:rsidRPr="007A4549">
        <w:t xml:space="preserve"> typically involves the addition of </w:t>
      </w:r>
      <w:proofErr w:type="spellStart"/>
      <w:r w:rsidRPr="007A4549">
        <w:t>breaklines</w:t>
      </w:r>
      <w:proofErr w:type="spellEnd"/>
      <w:r w:rsidRPr="007A4549">
        <w:t xml:space="preserve"> along the banks of specified waterbodies, streams, rivers, and ponds. These </w:t>
      </w:r>
      <w:proofErr w:type="spellStart"/>
      <w:r w:rsidRPr="007A4549">
        <w:t>breaklines</w:t>
      </w:r>
      <w:proofErr w:type="spellEnd"/>
      <w:r w:rsidRPr="007A4549">
        <w:t xml:space="preserve"> establish elevations for the water surfaces that are consistent with the surrounding topography and produce aesthetically acceptable water surfaces in the final DEM or TIN. Unlike </w:t>
      </w:r>
      <w:proofErr w:type="spellStart"/>
      <w:r w:rsidRPr="007A4549">
        <w:t>hydroconditioning</w:t>
      </w:r>
      <w:proofErr w:type="spellEnd"/>
      <w:r w:rsidRPr="007A4549">
        <w:t xml:space="preserve"> and </w:t>
      </w:r>
      <w:proofErr w:type="spellStart"/>
      <w:r w:rsidRPr="007A4549">
        <w:t>hydroenforcement</w:t>
      </w:r>
      <w:proofErr w:type="spellEnd"/>
      <w:r w:rsidRPr="007A4549">
        <w:t xml:space="preserve">, </w:t>
      </w:r>
      <w:proofErr w:type="spellStart"/>
      <w:r w:rsidRPr="007A4549">
        <w:t>hydroflattening</w:t>
      </w:r>
      <w:proofErr w:type="spellEnd"/>
      <w:r w:rsidRPr="007A4549">
        <w:t xml:space="preserve"> is not driven by any hydrologic and hydraulic (H&amp;H) modeling requirements but solely by cartographic mapping needs.</w:t>
      </w:r>
    </w:p>
    <w:p w14:paraId="28228B8D" w14:textId="4C7D517C" w:rsidR="00976BCC" w:rsidRPr="00CB5E9D" w:rsidRDefault="00976BCC" w:rsidP="00854D4B">
      <w:pPr>
        <w:spacing w:before="120" w:after="120"/>
        <w:rPr>
          <w:b/>
          <w:bCs/>
        </w:rPr>
      </w:pPr>
      <w:r>
        <w:rPr>
          <w:b/>
          <w:bCs/>
        </w:rPr>
        <w:t>h</w:t>
      </w:r>
      <w:r w:rsidRPr="007A4549">
        <w:rPr>
          <w:b/>
          <w:bCs/>
        </w:rPr>
        <w:t>ydrologically enforced (</w:t>
      </w:r>
      <w:proofErr w:type="spellStart"/>
      <w:r w:rsidRPr="007A4549">
        <w:rPr>
          <w:b/>
          <w:bCs/>
        </w:rPr>
        <w:t>hydroenforced</w:t>
      </w:r>
      <w:proofErr w:type="spellEnd"/>
      <w:r w:rsidRPr="007A4549">
        <w:rPr>
          <w:b/>
          <w:bCs/>
        </w:rPr>
        <w:t>)</w:t>
      </w:r>
      <w:r>
        <w:rPr>
          <w:b/>
          <w:bCs/>
        </w:rPr>
        <w:t xml:space="preserve">  </w:t>
      </w:r>
      <w:r w:rsidRPr="007A4549">
        <w:t xml:space="preserve">Processing of mapped waterbodies so that lakes and reservoirs are level and so that streams and rivers flow downhill; for example, a DEM, TIN, or topographic contour dataset with elevations removed from the tops of selected drainage structures (bridges and culverts) so as to depict the terrain under those structures. </w:t>
      </w:r>
      <w:proofErr w:type="spellStart"/>
      <w:r w:rsidRPr="007A4549">
        <w:t>Hydroenforcement</w:t>
      </w:r>
      <w:proofErr w:type="spellEnd"/>
      <w:r w:rsidRPr="007A4549">
        <w:t xml:space="preserve"> enables hydrologic and hydraulic models to depict water flowing under these structures, rather than appearing in the computer model to be dammed by them because of road deck elevations higher than the water levels. </w:t>
      </w:r>
      <w:proofErr w:type="spellStart"/>
      <w:r w:rsidRPr="007A4549">
        <w:t>Hydr</w:t>
      </w:r>
      <w:r w:rsidR="00440D03">
        <w:t>o</w:t>
      </w:r>
      <w:r w:rsidRPr="007A4549">
        <w:t>enforced</w:t>
      </w:r>
      <w:proofErr w:type="spellEnd"/>
      <w:r w:rsidRPr="007A4549">
        <w:t xml:space="preserve"> TINs also use </w:t>
      </w:r>
      <w:proofErr w:type="spellStart"/>
      <w:r w:rsidRPr="007A4549">
        <w:t>breaklines</w:t>
      </w:r>
      <w:proofErr w:type="spellEnd"/>
      <w:r w:rsidRPr="007A4549">
        <w:t xml:space="preserve"> along shorelines and stream centerlines (for example, where these </w:t>
      </w:r>
      <w:proofErr w:type="spellStart"/>
      <w:r w:rsidRPr="007A4549">
        <w:t>breaklines</w:t>
      </w:r>
      <w:proofErr w:type="spellEnd"/>
      <w:r w:rsidRPr="007A4549">
        <w:t xml:space="preserve"> form the edges of TIN triangles along the alignment of drainage features). Shore </w:t>
      </w:r>
      <w:proofErr w:type="spellStart"/>
      <w:r w:rsidRPr="007A4549">
        <w:t>breaklines</w:t>
      </w:r>
      <w:proofErr w:type="spellEnd"/>
      <w:r w:rsidRPr="007A4549">
        <w:t xml:space="preserve"> for streams and rivers would be 3D </w:t>
      </w:r>
      <w:proofErr w:type="spellStart"/>
      <w:r w:rsidRPr="007A4549">
        <w:t>breaklines</w:t>
      </w:r>
      <w:proofErr w:type="spellEnd"/>
      <w:r w:rsidRPr="007A4549">
        <w:t xml:space="preserve"> with elevations that decrease as the stream flows downstream; however, shore </w:t>
      </w:r>
      <w:proofErr w:type="spellStart"/>
      <w:r w:rsidRPr="007A4549">
        <w:t>breaklines</w:t>
      </w:r>
      <w:proofErr w:type="spellEnd"/>
      <w:r w:rsidRPr="007A4549">
        <w:t xml:space="preserve"> for lakes or reservoirs would have the same elevation for the entire shoreline if the water surface is known or assumed to be level throughout.</w:t>
      </w:r>
    </w:p>
    <w:p w14:paraId="757B42FD" w14:textId="14C5CD30" w:rsidR="00854D4B" w:rsidRDefault="00854D4B" w:rsidP="00854D4B">
      <w:pPr>
        <w:spacing w:before="120" w:after="120"/>
        <w:rPr>
          <w:b/>
          <w:bCs/>
        </w:rPr>
      </w:pPr>
      <w:r>
        <w:rPr>
          <w:b/>
          <w:bCs/>
        </w:rPr>
        <w:t>I</w:t>
      </w:r>
    </w:p>
    <w:p w14:paraId="505066E1" w14:textId="5D71E56C" w:rsidR="00976BCC" w:rsidRPr="00CB5E9D" w:rsidRDefault="00976BCC" w:rsidP="00854D4B">
      <w:pPr>
        <w:spacing w:before="120" w:after="120"/>
        <w:rPr>
          <w:b/>
          <w:bCs/>
        </w:rPr>
      </w:pPr>
      <w:r>
        <w:rPr>
          <w:b/>
          <w:bCs/>
        </w:rPr>
        <w:t>i</w:t>
      </w:r>
      <w:r w:rsidRPr="007A4549">
        <w:rPr>
          <w:b/>
          <w:bCs/>
        </w:rPr>
        <w:t>ntensity (lidar)</w:t>
      </w:r>
      <w:r>
        <w:rPr>
          <w:b/>
          <w:bCs/>
        </w:rPr>
        <w:t xml:space="preserve">  </w:t>
      </w:r>
      <w:r w:rsidRPr="007A4549">
        <w:t>For discrete-return lidar instruments, intensity is the recorded amplitude of the reflected lidar pulse at the moment the reflection is captured as a return by the lidar instrument. Lidar intensity values can be affected by many factors such as the instantaneous setting of the instrument’s Automatic Gain Control and angle of incidence and thus cannot be equated to a true measure of energy for discrete return systems. In full-waveform systems, the entire reflection is sampled and recorded, and true energy measurements can be made for each return or overall reflection. Intensity values for discrete returns derived from a full-waveform system may or may not be calibrated to represent true energy. Lidar intensity data make it possible to map variable textures in the form of a grayscale image. Intensity return data enable automatic identification and extraction of objects such as buildings and impervious surfaces and can aid in lidar point classification. In spite of their similar appearance, lidar intensity images differ from traditional panchromatic images in several important ways:</w:t>
      </w:r>
    </w:p>
    <w:p w14:paraId="3787AA98" w14:textId="77777777" w:rsidR="00976BCC" w:rsidRPr="007A4549" w:rsidRDefault="00976BCC" w:rsidP="001524FA">
      <w:pPr>
        <w:pStyle w:val="ListParagraph"/>
        <w:numPr>
          <w:ilvl w:val="0"/>
          <w:numId w:val="28"/>
        </w:numPr>
        <w:spacing w:before="120" w:after="120"/>
        <w:contextualSpacing w:val="0"/>
      </w:pPr>
      <w:r w:rsidRPr="007A4549">
        <w:t>Lidar intensity is a measure of the reflection of an active laser energy source, not natural solar energy.</w:t>
      </w:r>
    </w:p>
    <w:p w14:paraId="6AA84F6D" w14:textId="77777777" w:rsidR="00976BCC" w:rsidRPr="007A4549" w:rsidRDefault="00976BCC" w:rsidP="001524FA">
      <w:pPr>
        <w:pStyle w:val="ListParagraph"/>
        <w:numPr>
          <w:ilvl w:val="0"/>
          <w:numId w:val="28"/>
        </w:numPr>
        <w:spacing w:before="120" w:after="120"/>
        <w:contextualSpacing w:val="0"/>
      </w:pPr>
      <w:r w:rsidRPr="007A4549">
        <w:t>Lidar intensity images are aggregations of values at point samples. The value of a pixel does not represent the composite value for the area of that pixel.</w:t>
      </w:r>
    </w:p>
    <w:p w14:paraId="55FBEA01" w14:textId="77777777" w:rsidR="00976BCC" w:rsidRPr="007A4549" w:rsidRDefault="00976BCC" w:rsidP="001524FA">
      <w:pPr>
        <w:pStyle w:val="ListParagraph"/>
        <w:numPr>
          <w:ilvl w:val="0"/>
          <w:numId w:val="28"/>
        </w:numPr>
        <w:spacing w:before="120" w:after="120"/>
        <w:contextualSpacing w:val="0"/>
      </w:pPr>
      <w:r w:rsidRPr="007A4549">
        <w:t>Lidar intensity images depict the surface reflectivity within an extremely narrow band of the electromagnetic spectrum, not the entire visible spectrum as in panchromatic images.</w:t>
      </w:r>
    </w:p>
    <w:p w14:paraId="3C4D074C" w14:textId="77777777" w:rsidR="00976BCC" w:rsidRPr="007A4549" w:rsidRDefault="00976BCC" w:rsidP="001524FA">
      <w:pPr>
        <w:pStyle w:val="ListParagraph"/>
        <w:numPr>
          <w:ilvl w:val="0"/>
          <w:numId w:val="28"/>
        </w:numPr>
        <w:spacing w:before="120" w:after="120"/>
        <w:contextualSpacing w:val="0"/>
      </w:pPr>
      <w:r w:rsidRPr="007A4549">
        <w:t>Lidar intensity images are strongly affected by the angle of incidence of the laser to the target and are subject to unnatural shadowing artifacts.</w:t>
      </w:r>
    </w:p>
    <w:p w14:paraId="721DCDC4" w14:textId="77777777" w:rsidR="00976BCC" w:rsidRPr="007A4549" w:rsidRDefault="00976BCC" w:rsidP="001524FA">
      <w:pPr>
        <w:pStyle w:val="ListParagraph"/>
        <w:numPr>
          <w:ilvl w:val="0"/>
          <w:numId w:val="28"/>
        </w:numPr>
        <w:spacing w:before="120" w:after="120"/>
        <w:contextualSpacing w:val="0"/>
      </w:pPr>
      <w:r w:rsidRPr="007A4549">
        <w:t>The values on which lidar intensity images are based may or may not be calibrated to any standard reference. Intensity images usually contain wide variation of values within swaths, between swaths, and between lifts.</w:t>
      </w:r>
    </w:p>
    <w:p w14:paraId="7C6BCC44" w14:textId="77777777" w:rsidR="00976BCC" w:rsidRPr="007A4549" w:rsidRDefault="00976BCC" w:rsidP="00854D4B">
      <w:pPr>
        <w:spacing w:before="120" w:after="120"/>
      </w:pPr>
      <w:r w:rsidRPr="007A4549">
        <w:t> For these reasons, lidar intensity images must be interpreted and analyzed with unusually high care and skill.</w:t>
      </w:r>
    </w:p>
    <w:p w14:paraId="31195DF9" w14:textId="3536E403" w:rsidR="00854D4B" w:rsidRDefault="00854D4B" w:rsidP="00854D4B">
      <w:pPr>
        <w:spacing w:before="120" w:after="120"/>
        <w:rPr>
          <w:b/>
          <w:bCs/>
        </w:rPr>
      </w:pPr>
      <w:r>
        <w:rPr>
          <w:b/>
          <w:bCs/>
        </w:rPr>
        <w:lastRenderedPageBreak/>
        <w:t>L</w:t>
      </w:r>
    </w:p>
    <w:p w14:paraId="4E88347A" w14:textId="035D65DC" w:rsidR="00976BCC" w:rsidRPr="00CB5E9D" w:rsidRDefault="00976BCC" w:rsidP="00854D4B">
      <w:pPr>
        <w:spacing w:before="120" w:after="120"/>
        <w:rPr>
          <w:b/>
          <w:bCs/>
        </w:rPr>
      </w:pPr>
      <w:r w:rsidRPr="007A4549">
        <w:rPr>
          <w:b/>
          <w:bCs/>
        </w:rPr>
        <w:t>LAS</w:t>
      </w:r>
      <w:r>
        <w:rPr>
          <w:b/>
          <w:bCs/>
        </w:rPr>
        <w:t xml:space="preserve">  </w:t>
      </w:r>
      <w:r w:rsidRPr="007A4549">
        <w:t>A public file format for the interchange of 3D point cloud data between data users. The file extension is .las. (ASPRS, 2011)</w:t>
      </w:r>
    </w:p>
    <w:p w14:paraId="5A521C30" w14:textId="77777777" w:rsidR="00976BCC" w:rsidRPr="00CB5E9D" w:rsidRDefault="00976BCC" w:rsidP="00854D4B">
      <w:pPr>
        <w:spacing w:before="120" w:after="120"/>
        <w:rPr>
          <w:b/>
          <w:bCs/>
        </w:rPr>
      </w:pPr>
      <w:r>
        <w:rPr>
          <w:b/>
          <w:bCs/>
        </w:rPr>
        <w:t>l</w:t>
      </w:r>
      <w:r w:rsidRPr="007A4549">
        <w:rPr>
          <w:b/>
          <w:bCs/>
        </w:rPr>
        <w:t>ast return</w:t>
      </w:r>
      <w:r>
        <w:rPr>
          <w:b/>
          <w:bCs/>
        </w:rPr>
        <w:t xml:space="preserve">  </w:t>
      </w:r>
      <w:r w:rsidRPr="007A4549">
        <w:t>The last important measurable part of a return lidar pulse.</w:t>
      </w:r>
    </w:p>
    <w:p w14:paraId="1B103E8C" w14:textId="77777777" w:rsidR="00976BCC" w:rsidRPr="00CB5E9D" w:rsidRDefault="00976BCC" w:rsidP="00854D4B">
      <w:pPr>
        <w:spacing w:before="120" w:after="120"/>
        <w:rPr>
          <w:b/>
          <w:bCs/>
        </w:rPr>
      </w:pPr>
      <w:r>
        <w:rPr>
          <w:b/>
          <w:bCs/>
        </w:rPr>
        <w:t>l</w:t>
      </w:r>
      <w:r w:rsidRPr="007A4549">
        <w:rPr>
          <w:b/>
          <w:bCs/>
        </w:rPr>
        <w:t>attice</w:t>
      </w:r>
      <w:r>
        <w:rPr>
          <w:b/>
          <w:bCs/>
        </w:rPr>
        <w:t xml:space="preserve">  </w:t>
      </w:r>
      <w:r w:rsidRPr="007A4549">
        <w:t>A 3D vector representation method created by a rectangular array of points spaced at a constant sampling interval in </w:t>
      </w:r>
      <w:r w:rsidRPr="007A4549">
        <w:rPr>
          <w:i/>
          <w:iCs/>
        </w:rPr>
        <w:t>x</w:t>
      </w:r>
      <w:r w:rsidRPr="007A4549">
        <w:t> and </w:t>
      </w:r>
      <w:r w:rsidRPr="007A4549">
        <w:rPr>
          <w:i/>
          <w:iCs/>
        </w:rPr>
        <w:t>y </w:t>
      </w:r>
      <w:r w:rsidRPr="007A4549">
        <w:t>directions relative to a common origin. A lattice differs from a grid in that it represents the value of the surface only at the lattice mesh points rather than the elevation of the cell area surrounding the centroid of a grid cell.</w:t>
      </w:r>
    </w:p>
    <w:p w14:paraId="593C43EB" w14:textId="77777777" w:rsidR="00976BCC" w:rsidRPr="00CB5E9D" w:rsidRDefault="00976BCC" w:rsidP="00854D4B">
      <w:pPr>
        <w:spacing w:before="120" w:after="120"/>
        <w:rPr>
          <w:b/>
          <w:bCs/>
        </w:rPr>
      </w:pPr>
      <w:r>
        <w:rPr>
          <w:b/>
          <w:bCs/>
        </w:rPr>
        <w:t>l</w:t>
      </w:r>
      <w:r w:rsidRPr="007A4549">
        <w:rPr>
          <w:b/>
          <w:bCs/>
        </w:rPr>
        <w:t>ever arm</w:t>
      </w:r>
      <w:r>
        <w:rPr>
          <w:b/>
          <w:bCs/>
        </w:rPr>
        <w:t xml:space="preserve">  </w:t>
      </w:r>
      <w:r w:rsidRPr="007A4549">
        <w:t>A relative position vector of one sensor with respect to another in a direct georeferencing system. For example, with aerial mapping cameras, lever arms are positioned between the inertial center of the Inertial Measurement Unit (IMU) and the phase center of the Global Positioning System (GPS) antenna, each with respect to the camera perspective center within the lens of the camera.</w:t>
      </w:r>
    </w:p>
    <w:p w14:paraId="78067E03" w14:textId="77777777" w:rsidR="00976BCC" w:rsidRPr="00CB5E9D" w:rsidRDefault="00976BCC" w:rsidP="00854D4B">
      <w:pPr>
        <w:spacing w:before="120" w:after="120"/>
        <w:rPr>
          <w:b/>
          <w:bCs/>
        </w:rPr>
      </w:pPr>
      <w:r>
        <w:rPr>
          <w:b/>
          <w:bCs/>
        </w:rPr>
        <w:t>l</w:t>
      </w:r>
      <w:r w:rsidRPr="007A4549">
        <w:rPr>
          <w:b/>
          <w:bCs/>
        </w:rPr>
        <w:t>idar</w:t>
      </w:r>
      <w:r>
        <w:rPr>
          <w:b/>
          <w:bCs/>
        </w:rPr>
        <w:t xml:space="preserve">  </w:t>
      </w:r>
      <w:r w:rsidRPr="007A4549">
        <w:t>An instrument that measures distance to a reflecting object by emitting timed pulses of light and measuring the time difference between the emission of a laser pulse and the reception of the pulse’s reflection(s). The measured time interval for each reflection is converted to distance, which when combined with position and attitude information from GPS, IMU, and the instrument itself, allows the derivation of the 3D point location of the reflecting target’s location.</w:t>
      </w:r>
    </w:p>
    <w:p w14:paraId="2C1D2BA8" w14:textId="77777777" w:rsidR="00976BCC" w:rsidRPr="00CB5E9D" w:rsidRDefault="00976BCC" w:rsidP="00854D4B">
      <w:pPr>
        <w:spacing w:before="120" w:after="120"/>
        <w:rPr>
          <w:b/>
          <w:bCs/>
        </w:rPr>
      </w:pPr>
      <w:r>
        <w:rPr>
          <w:b/>
          <w:bCs/>
        </w:rPr>
        <w:t>l</w:t>
      </w:r>
      <w:r w:rsidRPr="007A4549">
        <w:rPr>
          <w:b/>
          <w:bCs/>
        </w:rPr>
        <w:t>idar systems</w:t>
      </w:r>
      <w:r>
        <w:rPr>
          <w:b/>
          <w:bCs/>
        </w:rPr>
        <w:t xml:space="preserve">  </w:t>
      </w:r>
      <w:r w:rsidRPr="007A4549">
        <w:rPr>
          <w:i/>
          <w:iCs/>
        </w:rPr>
        <w:t>See</w:t>
      </w:r>
      <w:r w:rsidRPr="007A4549">
        <w:t> </w:t>
      </w:r>
      <w:r>
        <w:rPr>
          <w:b/>
          <w:bCs/>
        </w:rPr>
        <w:t>c</w:t>
      </w:r>
      <w:r w:rsidRPr="007A4549">
        <w:rPr>
          <w:b/>
          <w:bCs/>
        </w:rPr>
        <w:t>alibration</w:t>
      </w:r>
      <w:r w:rsidRPr="007A4549">
        <w:t>.</w:t>
      </w:r>
    </w:p>
    <w:p w14:paraId="76209B87" w14:textId="77777777" w:rsidR="00976BCC" w:rsidRPr="00CB5E9D" w:rsidRDefault="00976BCC" w:rsidP="00854D4B">
      <w:pPr>
        <w:spacing w:before="120" w:after="120"/>
        <w:rPr>
          <w:b/>
          <w:bCs/>
        </w:rPr>
      </w:pPr>
      <w:r>
        <w:rPr>
          <w:b/>
          <w:bCs/>
        </w:rPr>
        <w:t>l</w:t>
      </w:r>
      <w:r w:rsidRPr="007A4549">
        <w:rPr>
          <w:b/>
          <w:bCs/>
        </w:rPr>
        <w:t>ift</w:t>
      </w:r>
      <w:r>
        <w:rPr>
          <w:b/>
          <w:bCs/>
        </w:rPr>
        <w:t xml:space="preserve">  </w:t>
      </w:r>
      <w:r w:rsidRPr="007A4549">
        <w:t>A lift is a single takeoff and landing cycle for a collection platform (fixed or rotary wing) within an aerial data collection project, often lidar.</w:t>
      </w:r>
    </w:p>
    <w:p w14:paraId="5BFB7F87" w14:textId="15D616AB" w:rsidR="00976BCC" w:rsidRPr="00CB5E9D" w:rsidRDefault="00854D4B" w:rsidP="00854D4B">
      <w:pPr>
        <w:spacing w:before="120" w:after="120"/>
        <w:rPr>
          <w:b/>
          <w:bCs/>
        </w:rPr>
      </w:pPr>
      <w:proofErr w:type="spellStart"/>
      <w:r>
        <w:rPr>
          <w:b/>
          <w:bCs/>
        </w:rPr>
        <w:t>M</w:t>
      </w:r>
      <w:r w:rsidR="00976BCC">
        <w:rPr>
          <w:b/>
          <w:bCs/>
        </w:rPr>
        <w:t>l</w:t>
      </w:r>
      <w:r w:rsidR="00976BCC" w:rsidRPr="007A4549">
        <w:rPr>
          <w:b/>
          <w:bCs/>
        </w:rPr>
        <w:t>ocal</w:t>
      </w:r>
      <w:proofErr w:type="spellEnd"/>
      <w:r w:rsidR="00976BCC" w:rsidRPr="007A4549">
        <w:rPr>
          <w:b/>
          <w:bCs/>
        </w:rPr>
        <w:t xml:space="preserve"> accuracy</w:t>
      </w:r>
      <w:r w:rsidR="00976BCC">
        <w:rPr>
          <w:b/>
          <w:bCs/>
        </w:rPr>
        <w:t xml:space="preserve">  </w:t>
      </w:r>
      <w:r w:rsidR="00976BCC" w:rsidRPr="007A4549">
        <w:rPr>
          <w:i/>
          <w:iCs/>
        </w:rPr>
        <w:t>See </w:t>
      </w:r>
      <w:proofErr w:type="spellStart"/>
      <w:r w:rsidR="00976BCC">
        <w:rPr>
          <w:i/>
          <w:iCs/>
        </w:rPr>
        <w:t>a</w:t>
      </w:r>
      <w:r w:rsidR="00976BCC" w:rsidRPr="007A4549">
        <w:rPr>
          <w:b/>
          <w:bCs/>
        </w:rPr>
        <w:t>Accuracy</w:t>
      </w:r>
      <w:proofErr w:type="spellEnd"/>
      <w:r w:rsidR="00976BCC" w:rsidRPr="007A4549">
        <w:rPr>
          <w:b/>
          <w:bCs/>
        </w:rPr>
        <w:t xml:space="preserve">, </w:t>
      </w:r>
      <w:r w:rsidR="00976BCC">
        <w:rPr>
          <w:b/>
          <w:bCs/>
        </w:rPr>
        <w:t>l</w:t>
      </w:r>
      <w:r w:rsidR="00976BCC" w:rsidRPr="007A4549">
        <w:rPr>
          <w:b/>
          <w:bCs/>
        </w:rPr>
        <w:t>ocal</w:t>
      </w:r>
      <w:r w:rsidR="00976BCC" w:rsidRPr="007A4549">
        <w:t>.</w:t>
      </w:r>
    </w:p>
    <w:p w14:paraId="5A58570D" w14:textId="695890E2" w:rsidR="00976BCC" w:rsidRPr="00CB5E9D" w:rsidRDefault="00976BCC" w:rsidP="00854D4B">
      <w:pPr>
        <w:spacing w:before="120" w:after="120"/>
        <w:rPr>
          <w:b/>
          <w:bCs/>
        </w:rPr>
      </w:pPr>
      <w:r>
        <w:rPr>
          <w:b/>
          <w:bCs/>
        </w:rPr>
        <w:t>m</w:t>
      </w:r>
      <w:r w:rsidRPr="007A4549">
        <w:rPr>
          <w:b/>
          <w:bCs/>
        </w:rPr>
        <w:t>ass point(s)</w:t>
      </w:r>
      <w:r>
        <w:rPr>
          <w:b/>
          <w:bCs/>
        </w:rPr>
        <w:t xml:space="preserve">  </w:t>
      </w:r>
      <w:r w:rsidRPr="007A4549">
        <w:t>Irregularly spaced points, each with </w:t>
      </w:r>
      <w:r w:rsidRPr="007A4549">
        <w:rPr>
          <w:i/>
          <w:iCs/>
        </w:rPr>
        <w:t>x, y, z</w:t>
      </w:r>
      <w:r w:rsidRPr="007A4549">
        <w:t xml:space="preserve"> coordinates, typically (but not always) used to form a TIN.  When generated manually, mass points are ideally chosen to depict the most significant variations in the slope or aspect of TIN triangles; however, when generated automatically (for example, by lidar), mass point spacing and pattern depend upon the characteristics of the technologies used to acquire the data. Mass points are usually used in conjunction with </w:t>
      </w:r>
      <w:proofErr w:type="spellStart"/>
      <w:r w:rsidRPr="007A4549">
        <w:t>breaklines</w:t>
      </w:r>
      <w:proofErr w:type="spellEnd"/>
      <w:r w:rsidRPr="007A4549">
        <w:t>. </w:t>
      </w:r>
      <w:r w:rsidRPr="007A4549">
        <w:rPr>
          <w:i/>
          <w:iCs/>
        </w:rPr>
        <w:t>See</w:t>
      </w:r>
      <w:r w:rsidRPr="007A4549">
        <w:t> </w:t>
      </w:r>
      <w:proofErr w:type="spellStart"/>
      <w:r>
        <w:rPr>
          <w:b/>
          <w:bCs/>
        </w:rPr>
        <w:t>b</w:t>
      </w:r>
      <w:r w:rsidRPr="007A4549">
        <w:rPr>
          <w:b/>
          <w:bCs/>
        </w:rPr>
        <w:t>reakline</w:t>
      </w:r>
      <w:proofErr w:type="spellEnd"/>
      <w:r w:rsidRPr="007A4549">
        <w:t>.</w:t>
      </w:r>
    </w:p>
    <w:p w14:paraId="0A1074FA" w14:textId="77777777" w:rsidR="00976BCC" w:rsidRPr="00CB5E9D" w:rsidRDefault="00976BCC" w:rsidP="00854D4B">
      <w:pPr>
        <w:spacing w:before="120" w:after="120"/>
        <w:rPr>
          <w:b/>
          <w:bCs/>
        </w:rPr>
      </w:pPr>
      <w:r>
        <w:rPr>
          <w:b/>
          <w:bCs/>
        </w:rPr>
        <w:t>m</w:t>
      </w:r>
      <w:r w:rsidRPr="007A4549">
        <w:rPr>
          <w:b/>
          <w:bCs/>
        </w:rPr>
        <w:t>etadata</w:t>
      </w:r>
      <w:r>
        <w:rPr>
          <w:b/>
          <w:bCs/>
        </w:rPr>
        <w:t xml:space="preserve">  </w:t>
      </w:r>
      <w:r w:rsidRPr="007A4549">
        <w:t>Any information that is descriptive or supportive of a geospatial dataset, including formally structured and formatted metadata files (for example, eXtensible Markup Language [XML]-formatted Federal Geographic Data Committee [FGDC] metadata), reports (collection, processing, quality assurance/quality control [QA/QC]), and other supporting data (for example, survey points, shapefiles).</w:t>
      </w:r>
    </w:p>
    <w:p w14:paraId="346459D6" w14:textId="77777777" w:rsidR="00976BCC" w:rsidRPr="00CB5E9D" w:rsidRDefault="00976BCC" w:rsidP="00854D4B">
      <w:pPr>
        <w:spacing w:before="120" w:after="120"/>
        <w:rPr>
          <w:b/>
          <w:bCs/>
        </w:rPr>
      </w:pPr>
      <w:r>
        <w:rPr>
          <w:b/>
          <w:bCs/>
        </w:rPr>
        <w:t>m</w:t>
      </w:r>
      <w:r w:rsidRPr="007A4549">
        <w:rPr>
          <w:b/>
          <w:bCs/>
        </w:rPr>
        <w:t>onotonic</w:t>
      </w:r>
      <w:r>
        <w:rPr>
          <w:b/>
          <w:bCs/>
        </w:rPr>
        <w:t xml:space="preserve">  </w:t>
      </w:r>
      <w:r w:rsidRPr="007A4549">
        <w:t xml:space="preserve">In mathematics, a function that varies such that it either increases or decreases, but never both. As used in this specification, it describes a hydrographic </w:t>
      </w:r>
      <w:proofErr w:type="spellStart"/>
      <w:r w:rsidRPr="007A4549">
        <w:t>breakline</w:t>
      </w:r>
      <w:proofErr w:type="spellEnd"/>
      <w:r w:rsidRPr="007A4549">
        <w:t xml:space="preserve"> that continuously flows either level or downhill, but never uphill.</w:t>
      </w:r>
    </w:p>
    <w:p w14:paraId="7411B172" w14:textId="65D16B28" w:rsidR="00854D4B" w:rsidRDefault="00854D4B" w:rsidP="00854D4B">
      <w:pPr>
        <w:spacing w:before="120" w:after="120"/>
        <w:rPr>
          <w:b/>
          <w:bCs/>
        </w:rPr>
      </w:pPr>
      <w:r>
        <w:rPr>
          <w:b/>
          <w:bCs/>
        </w:rPr>
        <w:t>N</w:t>
      </w:r>
    </w:p>
    <w:p w14:paraId="08D7375E" w14:textId="1568E479" w:rsidR="00976BCC" w:rsidRPr="00CB5E9D" w:rsidRDefault="00976BCC" w:rsidP="00854D4B">
      <w:pPr>
        <w:spacing w:before="120" w:after="120"/>
        <w:rPr>
          <w:b/>
          <w:bCs/>
        </w:rPr>
      </w:pPr>
      <w:r>
        <w:rPr>
          <w:b/>
          <w:bCs/>
        </w:rPr>
        <w:t>n</w:t>
      </w:r>
      <w:r w:rsidRPr="007A4549">
        <w:rPr>
          <w:b/>
          <w:bCs/>
        </w:rPr>
        <w:t xml:space="preserve">ominal </w:t>
      </w:r>
      <w:r>
        <w:rPr>
          <w:b/>
          <w:bCs/>
        </w:rPr>
        <w:t>p</w:t>
      </w:r>
      <w:r w:rsidRPr="007A4549">
        <w:rPr>
          <w:b/>
          <w:bCs/>
        </w:rPr>
        <w:t xml:space="preserve">ulse </w:t>
      </w:r>
      <w:r>
        <w:rPr>
          <w:b/>
          <w:bCs/>
        </w:rPr>
        <w:t>d</w:t>
      </w:r>
      <w:r w:rsidRPr="007A4549">
        <w:rPr>
          <w:b/>
          <w:bCs/>
        </w:rPr>
        <w:t>ensity (NPD)</w:t>
      </w:r>
      <w:r>
        <w:rPr>
          <w:b/>
          <w:bCs/>
        </w:rPr>
        <w:t xml:space="preserve">  </w:t>
      </w:r>
      <w:r w:rsidRPr="007A4549">
        <w:t xml:space="preserve">A common measure of the density of a lidar dataset; NPD is the typical or average number of pulses within a specified areal unit. NPD is typically expressed as pulses per square meter. This value is predicted in mission planning and empirically calculated from the collected data, using only the first (or last) return points as surrogates for pulses. As used in this specification, NPD refers to single swath, single instrument data, whereas ANPD describes the overall pulse density resulting from multiple passes of the lidar instrument, or a single pass of a platform with multiple lidar instruments, over the same target area. NPD is more commonly used in high-density collections (greater than or equal to 1 pulses per square meter [pls/m2]), with its inverse, NPS, being used in low-density </w:t>
      </w:r>
      <w:r w:rsidRPr="007A4549">
        <w:lastRenderedPageBreak/>
        <w:t>collections (less than or equal to 1 pls/m2). Assuming meters are being used in both expressions, NPD can be calculated from NPS using the formula </w:t>
      </w:r>
      <w:r w:rsidRPr="007A4549">
        <w:rPr>
          <w:i/>
          <w:iCs/>
        </w:rPr>
        <w:t>NPD </w:t>
      </w:r>
      <w:r w:rsidRPr="007A4549">
        <w:t>= 1/</w:t>
      </w:r>
      <w:r w:rsidRPr="007A4549">
        <w:rPr>
          <w:i/>
          <w:iCs/>
        </w:rPr>
        <w:t>NPS </w:t>
      </w:r>
      <w:r w:rsidRPr="007A4549">
        <w:t>2. </w:t>
      </w:r>
      <w:r w:rsidRPr="007A4549">
        <w:rPr>
          <w:i/>
          <w:iCs/>
        </w:rPr>
        <w:t>See</w:t>
      </w:r>
      <w:r w:rsidRPr="007A4549">
        <w:t> </w:t>
      </w: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d</w:t>
      </w:r>
      <w:r w:rsidRPr="007A4549">
        <w:rPr>
          <w:b/>
          <w:bCs/>
        </w:rPr>
        <w:t>ensity</w:t>
      </w:r>
      <w:r w:rsidRPr="007A4549">
        <w:t>, </w:t>
      </w: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s</w:t>
      </w:r>
      <w:r w:rsidRPr="007A4549">
        <w:rPr>
          <w:b/>
          <w:bCs/>
        </w:rPr>
        <w:t>pacing</w:t>
      </w:r>
      <w:r w:rsidRPr="007A4549">
        <w:t>, </w:t>
      </w:r>
      <w:r>
        <w:rPr>
          <w:b/>
          <w:bCs/>
        </w:rPr>
        <w:t>n</w:t>
      </w:r>
      <w:r w:rsidRPr="007A4549">
        <w:rPr>
          <w:b/>
          <w:bCs/>
        </w:rPr>
        <w:t xml:space="preserve">ominal </w:t>
      </w:r>
      <w:r>
        <w:rPr>
          <w:b/>
          <w:bCs/>
        </w:rPr>
        <w:t>p</w:t>
      </w:r>
      <w:r w:rsidRPr="007A4549">
        <w:rPr>
          <w:b/>
          <w:bCs/>
        </w:rPr>
        <w:t xml:space="preserve">ulse </w:t>
      </w:r>
      <w:r>
        <w:rPr>
          <w:b/>
          <w:bCs/>
        </w:rPr>
        <w:t>s</w:t>
      </w:r>
      <w:r w:rsidRPr="007A4549">
        <w:rPr>
          <w:b/>
          <w:bCs/>
        </w:rPr>
        <w:t>pacing</w:t>
      </w:r>
      <w:r w:rsidRPr="007A4549">
        <w:t>.</w:t>
      </w:r>
    </w:p>
    <w:p w14:paraId="4373D5B5" w14:textId="77777777" w:rsidR="00976BCC" w:rsidRPr="00CB5E9D" w:rsidRDefault="00976BCC" w:rsidP="00854D4B">
      <w:pPr>
        <w:spacing w:before="120" w:after="120"/>
        <w:rPr>
          <w:b/>
          <w:bCs/>
        </w:rPr>
      </w:pPr>
      <w:r>
        <w:rPr>
          <w:b/>
          <w:bCs/>
        </w:rPr>
        <w:t>n</w:t>
      </w:r>
      <w:r w:rsidRPr="007A4549">
        <w:rPr>
          <w:b/>
          <w:bCs/>
        </w:rPr>
        <w:t xml:space="preserve">ominal </w:t>
      </w:r>
      <w:r>
        <w:rPr>
          <w:b/>
          <w:bCs/>
        </w:rPr>
        <w:t>p</w:t>
      </w:r>
      <w:r w:rsidRPr="007A4549">
        <w:rPr>
          <w:b/>
          <w:bCs/>
        </w:rPr>
        <w:t xml:space="preserve">ulse </w:t>
      </w:r>
      <w:r>
        <w:rPr>
          <w:b/>
          <w:bCs/>
        </w:rPr>
        <w:t>s</w:t>
      </w:r>
      <w:r w:rsidRPr="007A4549">
        <w:rPr>
          <w:b/>
          <w:bCs/>
        </w:rPr>
        <w:t>pacing (NPS)</w:t>
      </w:r>
      <w:r>
        <w:rPr>
          <w:b/>
          <w:bCs/>
        </w:rPr>
        <w:t xml:space="preserve">  </w:t>
      </w:r>
      <w:r w:rsidRPr="007A4549">
        <w:t>A common measure of the density of a lidar dataset, NPS is the typical or average lateral distance between pulses in a lidar dataset, typically expressed in meters and most simply calculated as the square root of the average area per first return point. This value is predicted in mission planning and empirically calculated from the collected data, using only the first (or last) return points as surrogates for pulses. As used in this specification, NPS refers to single swath, single instrument data, whereas ANPS describes the overall pulse spacing resulting from multiple passes of the lidar instrument, or a single pass of a platform with multiple lidar instruments, over the same target area. NPS is more commonly used in low-density collections (greater than or equal to 1 m NPS), with its inverse, NPD, being used in high-density collections (less than 1 m NPS). Assuming meters are being used in both expressions, NPS can be calculated from NPD using the formula </w:t>
      </w:r>
      <w:r w:rsidRPr="007A4549">
        <w:rPr>
          <w:i/>
          <w:iCs/>
        </w:rPr>
        <w:t>NPS </w:t>
      </w:r>
      <w:r w:rsidRPr="007A4549">
        <w:t>= 1/√</w:t>
      </w:r>
      <w:r w:rsidRPr="007A4549">
        <w:rPr>
          <w:i/>
          <w:iCs/>
        </w:rPr>
        <w:t>NPD</w:t>
      </w:r>
      <w:r w:rsidRPr="007A4549">
        <w:t>. </w:t>
      </w:r>
      <w:r w:rsidRPr="007A4549">
        <w:rPr>
          <w:i/>
          <w:iCs/>
        </w:rPr>
        <w:t>See</w:t>
      </w:r>
      <w:r w:rsidRPr="007A4549">
        <w:t> </w:t>
      </w: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d</w:t>
      </w:r>
      <w:r w:rsidRPr="007A4549">
        <w:rPr>
          <w:b/>
          <w:bCs/>
        </w:rPr>
        <w:t>ensity</w:t>
      </w:r>
      <w:r w:rsidRPr="007A4549">
        <w:t>, </w:t>
      </w:r>
      <w:r>
        <w:rPr>
          <w:b/>
          <w:bCs/>
        </w:rPr>
        <w:t>a</w:t>
      </w:r>
      <w:r w:rsidRPr="007A4549">
        <w:rPr>
          <w:b/>
          <w:bCs/>
        </w:rPr>
        <w:t xml:space="preserve">ggregate </w:t>
      </w:r>
      <w:r>
        <w:rPr>
          <w:b/>
          <w:bCs/>
        </w:rPr>
        <w:t>n</w:t>
      </w:r>
      <w:r w:rsidRPr="007A4549">
        <w:rPr>
          <w:b/>
          <w:bCs/>
        </w:rPr>
        <w:t xml:space="preserve">ominal </w:t>
      </w:r>
      <w:r>
        <w:rPr>
          <w:b/>
          <w:bCs/>
        </w:rPr>
        <w:t>p</w:t>
      </w:r>
      <w:r w:rsidRPr="007A4549">
        <w:rPr>
          <w:b/>
          <w:bCs/>
        </w:rPr>
        <w:t xml:space="preserve">ulse </w:t>
      </w:r>
      <w:r>
        <w:rPr>
          <w:b/>
          <w:bCs/>
        </w:rPr>
        <w:t>s</w:t>
      </w:r>
      <w:r w:rsidRPr="007A4549">
        <w:rPr>
          <w:b/>
          <w:bCs/>
        </w:rPr>
        <w:t>pacing</w:t>
      </w:r>
      <w:r w:rsidRPr="007A4549">
        <w:t>, </w:t>
      </w:r>
      <w:r>
        <w:rPr>
          <w:b/>
          <w:bCs/>
        </w:rPr>
        <w:t>n</w:t>
      </w:r>
      <w:r w:rsidRPr="007A4549">
        <w:rPr>
          <w:b/>
          <w:bCs/>
        </w:rPr>
        <w:t xml:space="preserve">ominal </w:t>
      </w:r>
      <w:r>
        <w:rPr>
          <w:b/>
          <w:bCs/>
        </w:rPr>
        <w:t>p</w:t>
      </w:r>
      <w:r w:rsidRPr="007A4549">
        <w:rPr>
          <w:b/>
          <w:bCs/>
        </w:rPr>
        <w:t xml:space="preserve">ulse </w:t>
      </w:r>
      <w:r>
        <w:rPr>
          <w:b/>
          <w:bCs/>
        </w:rPr>
        <w:t>d</w:t>
      </w:r>
      <w:r w:rsidRPr="007A4549">
        <w:rPr>
          <w:b/>
          <w:bCs/>
        </w:rPr>
        <w:t>ensity</w:t>
      </w:r>
      <w:r w:rsidRPr="007A4549">
        <w:t>.</w:t>
      </w:r>
    </w:p>
    <w:p w14:paraId="4DDA624F" w14:textId="77777777" w:rsidR="00976BCC" w:rsidRPr="00CB5E9D" w:rsidRDefault="00976BCC" w:rsidP="00854D4B">
      <w:pPr>
        <w:spacing w:before="120" w:after="120"/>
        <w:rPr>
          <w:b/>
          <w:bCs/>
        </w:rPr>
      </w:pPr>
      <w:proofErr w:type="spellStart"/>
      <w:r>
        <w:rPr>
          <w:b/>
          <w:bCs/>
        </w:rPr>
        <w:t>n</w:t>
      </w:r>
      <w:r w:rsidRPr="007A4549">
        <w:rPr>
          <w:b/>
          <w:bCs/>
        </w:rPr>
        <w:t>onvegetated</w:t>
      </w:r>
      <w:proofErr w:type="spellEnd"/>
      <w:r w:rsidRPr="007A4549">
        <w:rPr>
          <w:b/>
          <w:bCs/>
        </w:rPr>
        <w:t xml:space="preserve"> </w:t>
      </w:r>
      <w:r>
        <w:rPr>
          <w:b/>
          <w:bCs/>
        </w:rPr>
        <w:t>v</w:t>
      </w:r>
      <w:r w:rsidRPr="007A4549">
        <w:rPr>
          <w:b/>
          <w:bCs/>
        </w:rPr>
        <w:t xml:space="preserve">ertical </w:t>
      </w:r>
      <w:r>
        <w:rPr>
          <w:b/>
          <w:bCs/>
        </w:rPr>
        <w:t>a</w:t>
      </w:r>
      <w:r w:rsidRPr="007A4549">
        <w:rPr>
          <w:b/>
          <w:bCs/>
        </w:rPr>
        <w:t>ccuracy (NVA)</w:t>
      </w:r>
      <w:r>
        <w:rPr>
          <w:b/>
          <w:bCs/>
        </w:rPr>
        <w:t xml:space="preserve">  </w:t>
      </w:r>
      <w:r w:rsidRPr="007A4549">
        <w:t xml:space="preserve">Replaces fundamental vertical accuracy (FVA). The vertical accuracy at the 95-percent confidence level in </w:t>
      </w:r>
      <w:proofErr w:type="spellStart"/>
      <w:r w:rsidRPr="007A4549">
        <w:t>nonvegetated</w:t>
      </w:r>
      <w:proofErr w:type="spellEnd"/>
      <w:r w:rsidRPr="007A4549">
        <w:t xml:space="preserve"> open terrain, where errors should approximate a normal distribution. </w:t>
      </w:r>
      <w:r w:rsidRPr="007A4549">
        <w:rPr>
          <w:i/>
          <w:iCs/>
        </w:rPr>
        <w:t>See</w:t>
      </w:r>
      <w:r w:rsidRPr="007A4549">
        <w:t> </w:t>
      </w:r>
      <w:r>
        <w:rPr>
          <w:b/>
          <w:bCs/>
        </w:rPr>
        <w:t>f</w:t>
      </w:r>
      <w:r w:rsidRPr="007A4549">
        <w:rPr>
          <w:b/>
          <w:bCs/>
        </w:rPr>
        <w:t xml:space="preserve">undamental </w:t>
      </w:r>
      <w:r>
        <w:rPr>
          <w:b/>
          <w:bCs/>
        </w:rPr>
        <w:t>v</w:t>
      </w:r>
      <w:r w:rsidRPr="007A4549">
        <w:rPr>
          <w:b/>
          <w:bCs/>
        </w:rPr>
        <w:t xml:space="preserve">ertical </w:t>
      </w:r>
      <w:r>
        <w:rPr>
          <w:b/>
          <w:bCs/>
        </w:rPr>
        <w:t>a</w:t>
      </w:r>
      <w:r w:rsidRPr="007A4549">
        <w:rPr>
          <w:b/>
          <w:bCs/>
        </w:rPr>
        <w:t>ccuracy</w:t>
      </w:r>
      <w:r w:rsidRPr="007A4549">
        <w:t>.</w:t>
      </w:r>
    </w:p>
    <w:p w14:paraId="689F9BF5" w14:textId="4E2EEC21" w:rsidR="00854D4B" w:rsidRDefault="00854D4B" w:rsidP="00854D4B">
      <w:pPr>
        <w:spacing w:before="120" w:after="120"/>
        <w:rPr>
          <w:b/>
          <w:bCs/>
        </w:rPr>
      </w:pPr>
      <w:r>
        <w:rPr>
          <w:b/>
          <w:bCs/>
        </w:rPr>
        <w:t>O</w:t>
      </w:r>
    </w:p>
    <w:p w14:paraId="18E480F5" w14:textId="5E5FC81B" w:rsidR="00976BCC" w:rsidRPr="00CB5E9D" w:rsidRDefault="00976BCC" w:rsidP="00854D4B">
      <w:pPr>
        <w:spacing w:before="120" w:after="120"/>
        <w:rPr>
          <w:b/>
          <w:bCs/>
        </w:rPr>
      </w:pPr>
      <w:r>
        <w:rPr>
          <w:b/>
          <w:bCs/>
        </w:rPr>
        <w:t>o</w:t>
      </w:r>
      <w:r w:rsidRPr="007A4549">
        <w:rPr>
          <w:b/>
          <w:bCs/>
        </w:rPr>
        <w:t>verlap</w:t>
      </w:r>
      <w:r>
        <w:rPr>
          <w:b/>
          <w:bCs/>
        </w:rPr>
        <w:t xml:space="preserve">  </w:t>
      </w:r>
      <w:bookmarkStart w:id="17" w:name="_Hlk74049028"/>
      <w:r w:rsidRPr="007A4549">
        <w:t xml:space="preserve">Any part of a swath that also is covered by any part of any other swath. </w:t>
      </w:r>
      <w:bookmarkEnd w:id="17"/>
    </w:p>
    <w:p w14:paraId="36B5CE6E" w14:textId="77BD1684" w:rsidR="00854D4B" w:rsidRDefault="00854D4B" w:rsidP="00854D4B">
      <w:pPr>
        <w:spacing w:before="120" w:after="120"/>
        <w:rPr>
          <w:b/>
          <w:bCs/>
        </w:rPr>
      </w:pPr>
      <w:r>
        <w:rPr>
          <w:b/>
          <w:bCs/>
        </w:rPr>
        <w:t>P</w:t>
      </w:r>
    </w:p>
    <w:p w14:paraId="11340575" w14:textId="746C35C9" w:rsidR="00976BCC" w:rsidRPr="00CB5E9D" w:rsidRDefault="00976BCC" w:rsidP="00854D4B">
      <w:pPr>
        <w:spacing w:before="120" w:after="120"/>
        <w:rPr>
          <w:b/>
          <w:bCs/>
        </w:rPr>
      </w:pPr>
      <w:r>
        <w:rPr>
          <w:b/>
          <w:bCs/>
        </w:rPr>
        <w:t>p</w:t>
      </w:r>
      <w:r w:rsidRPr="007A4549">
        <w:rPr>
          <w:b/>
          <w:bCs/>
        </w:rPr>
        <w:t>enstock</w:t>
      </w:r>
      <w:r>
        <w:rPr>
          <w:b/>
          <w:bCs/>
        </w:rPr>
        <w:t xml:space="preserve">  </w:t>
      </w:r>
      <w:r w:rsidRPr="007A4549">
        <w:t>A structure designed to convey water into the turbine of a hydro-electric generating plant. Typically the main pipes within a large hydro-electric dam.</w:t>
      </w:r>
    </w:p>
    <w:p w14:paraId="13C213CD" w14:textId="77777777" w:rsidR="00976BCC" w:rsidRPr="00CB5E9D" w:rsidRDefault="00976BCC" w:rsidP="00854D4B">
      <w:pPr>
        <w:spacing w:before="120" w:after="120"/>
        <w:rPr>
          <w:b/>
          <w:bCs/>
        </w:rPr>
      </w:pPr>
      <w:r>
        <w:rPr>
          <w:b/>
          <w:bCs/>
        </w:rPr>
        <w:t>p</w:t>
      </w:r>
      <w:r w:rsidRPr="007A4549">
        <w:rPr>
          <w:b/>
          <w:bCs/>
        </w:rPr>
        <w:t>ercentile</w:t>
      </w:r>
      <w:r>
        <w:rPr>
          <w:b/>
          <w:bCs/>
        </w:rPr>
        <w:t xml:space="preserve">  </w:t>
      </w:r>
      <w:r w:rsidRPr="007A4549">
        <w:t>A measure used in statistics indicating the value below which a given percentage of observations (absolute values of errors) in a group of observations fall. For example, the 95th percentile is the value (or score) below which 95 percent of the observations may be found.  There are different approaches to determining percentile ranks and associated values. This specification recommends the use of the following equations for computing percentile rank and percentile as the most appropriate for estimating the vegetated vertical accuracy (VVA). Note that percentile calculations are based on the absolute values of the errors because it is the magnitude of the errors, not the sign, which is of concern. The percentile rank (</w:t>
      </w:r>
      <w:r w:rsidRPr="007A4549">
        <w:rPr>
          <w:i/>
          <w:iCs/>
        </w:rPr>
        <w:t>n</w:t>
      </w:r>
      <w:r w:rsidRPr="007A4549">
        <w:t>) is first calculated for the desired percentile using the following equation:</w:t>
      </w:r>
    </w:p>
    <w:p w14:paraId="177E5F17" w14:textId="6F9929F0" w:rsidR="00976BCC" w:rsidRPr="007A4549" w:rsidRDefault="005A01E3" w:rsidP="00854D4B">
      <w:pPr>
        <w:spacing w:before="120" w:after="120"/>
      </w:pPr>
      <m:oMathPara>
        <m:oMath>
          <m:r>
            <m:rPr>
              <m:nor/>
            </m:rPr>
            <w:rPr>
              <w:rFonts w:ascii="Cambria Math" w:hAnsi="Cambria Math"/>
            </w:rPr>
            <m:t>n=</m:t>
          </m:r>
          <m:d>
            <m:dPr>
              <m:ctrlPr>
                <w:rPr>
                  <w:rFonts w:ascii="Cambria Math" w:hAnsi="Cambria Math"/>
                  <w:i/>
                </w:rPr>
              </m:ctrlPr>
            </m:dPr>
            <m:e>
              <m:d>
                <m:dPr>
                  <m:ctrlPr>
                    <w:rPr>
                      <w:rFonts w:ascii="Cambria Math" w:hAnsi="Cambria Math"/>
                      <w:i/>
                    </w:rPr>
                  </m:ctrlPr>
                </m:dPr>
                <m:e>
                  <m:f>
                    <m:fPr>
                      <m:ctrlPr>
                        <w:rPr>
                          <w:rFonts w:ascii="Cambria Math" w:hAnsi="Cambria Math"/>
                          <w:i/>
                        </w:rPr>
                      </m:ctrlPr>
                    </m:fPr>
                    <m:num>
                      <m:r>
                        <m:rPr>
                          <m:nor/>
                        </m:rPr>
                        <w:rPr>
                          <w:rFonts w:ascii="Cambria Math" w:hAnsi="Cambria Math"/>
                        </w:rPr>
                        <m:t>P</m:t>
                      </m:r>
                    </m:num>
                    <m:den>
                      <m:r>
                        <m:rPr>
                          <m:nor/>
                        </m:rPr>
                        <w:rPr>
                          <w:rFonts w:ascii="Cambria Math" w:hAnsi="Cambria Math"/>
                        </w:rPr>
                        <m:t>100</m:t>
                      </m:r>
                    </m:den>
                  </m:f>
                </m:e>
              </m:d>
              <m:r>
                <m:rPr>
                  <m:nor/>
                </m:rPr>
                <w:rPr>
                  <w:rFonts w:ascii="Cambria Math" w:hAnsi="Cambria Math"/>
                </w:rPr>
                <m:t>*</m:t>
              </m:r>
              <m:d>
                <m:dPr>
                  <m:ctrlPr>
                    <w:rPr>
                      <w:rFonts w:ascii="Cambria Math" w:hAnsi="Cambria Math"/>
                      <w:i/>
                    </w:rPr>
                  </m:ctrlPr>
                </m:dPr>
                <m:e>
                  <m:r>
                    <m:rPr>
                      <m:nor/>
                    </m:rPr>
                    <w:rPr>
                      <w:rFonts w:ascii="Cambria Math" w:hAnsi="Cambria Math"/>
                    </w:rPr>
                    <m:t>N-1</m:t>
                  </m:r>
                </m:e>
              </m:d>
            </m:e>
          </m:d>
          <m:r>
            <m:rPr>
              <m:nor/>
            </m:rPr>
            <w:rPr>
              <w:rFonts w:ascii="Cambria Math" w:hAnsi="Cambria Math"/>
            </w:rPr>
            <m:t>+1</m:t>
          </m:r>
        </m:oMath>
      </m:oMathPara>
    </w:p>
    <w:p w14:paraId="6612B0FF" w14:textId="77777777" w:rsidR="00976BCC" w:rsidRPr="007A4549" w:rsidRDefault="00976BCC" w:rsidP="00854D4B">
      <w:pPr>
        <w:spacing w:before="120" w:after="120"/>
      </w:pPr>
      <w:r w:rsidRPr="007A4549">
        <w:t>where: </w:t>
      </w:r>
    </w:p>
    <w:p w14:paraId="761D16F4" w14:textId="77777777" w:rsidR="00976BCC" w:rsidRPr="007A4549" w:rsidRDefault="00976BCC" w:rsidP="00854D4B">
      <w:pPr>
        <w:spacing w:before="120" w:after="120"/>
        <w:ind w:firstLine="720"/>
      </w:pPr>
      <w:r w:rsidRPr="007A4549">
        <w:t> </w:t>
      </w:r>
      <m:oMath>
        <m:r>
          <w:rPr>
            <w:rFonts w:ascii="Cambria Math" w:hAnsi="Cambria Math"/>
          </w:rPr>
          <m:t>n</m:t>
        </m:r>
      </m:oMath>
      <w:r w:rsidRPr="007A4549">
        <w:t xml:space="preserve"> </w:t>
      </w:r>
      <w:r>
        <w:tab/>
      </w:r>
      <w:r w:rsidRPr="007A4549">
        <w:t>is the rank of the observation that contains the </w:t>
      </w:r>
      <w:proofErr w:type="spellStart"/>
      <w:r w:rsidRPr="007A4549">
        <w:rPr>
          <w:i/>
          <w:iCs/>
        </w:rPr>
        <w:t>Pth</w:t>
      </w:r>
      <w:proofErr w:type="spellEnd"/>
      <w:r w:rsidRPr="007A4549">
        <w:t> percentile,</w:t>
      </w:r>
    </w:p>
    <w:p w14:paraId="55067332" w14:textId="1AF2C08C" w:rsidR="00976BCC" w:rsidRPr="007A4549" w:rsidRDefault="00976BCC" w:rsidP="00854D4B">
      <w:pPr>
        <w:spacing w:before="120" w:after="120"/>
        <w:ind w:left="1440" w:hanging="720"/>
      </w:pPr>
      <m:oMath>
        <m:r>
          <w:rPr>
            <w:rFonts w:ascii="Cambria Math" w:hAnsi="Cambria Math"/>
          </w:rPr>
          <m:t>P</m:t>
        </m:r>
      </m:oMath>
      <w:r w:rsidR="00AE43F9">
        <w:tab/>
      </w:r>
      <w:r w:rsidRPr="007A4549">
        <w:t>is the proportion (of 100) at which the percentile is desired (for example, 95 for 95th percentile), and</w:t>
      </w:r>
    </w:p>
    <w:p w14:paraId="737E1602" w14:textId="36A03CE8" w:rsidR="00976BCC" w:rsidRPr="007A4549" w:rsidRDefault="00976BCC" w:rsidP="00AE43F9">
      <w:pPr>
        <w:tabs>
          <w:tab w:val="left" w:pos="1440"/>
        </w:tabs>
        <w:spacing w:before="120" w:after="120"/>
        <w:ind w:left="1440" w:hanging="720"/>
      </w:pPr>
      <m:oMath>
        <m:r>
          <w:rPr>
            <w:rFonts w:ascii="Cambria Math" w:hAnsi="Cambria Math"/>
          </w:rPr>
          <m:t>N</m:t>
        </m:r>
      </m:oMath>
      <w:r w:rsidR="00AE43F9">
        <w:tab/>
      </w:r>
      <w:r w:rsidRPr="007A4549">
        <w:t>is the number of observations in the sample dataset.</w:t>
      </w:r>
    </w:p>
    <w:p w14:paraId="167BFEEF" w14:textId="77777777" w:rsidR="00976BCC" w:rsidRDefault="00976BCC" w:rsidP="00854D4B">
      <w:pPr>
        <w:spacing w:before="120" w:after="120"/>
      </w:pPr>
      <w:r w:rsidRPr="007A4549">
        <w:t>Once the rank of the observation is determined, the percentile (</w:t>
      </w:r>
      <w:proofErr w:type="spellStart"/>
      <w:r w:rsidRPr="007A4549">
        <w:rPr>
          <w:i/>
          <w:iCs/>
        </w:rPr>
        <w:t>Qp</w:t>
      </w:r>
      <w:proofErr w:type="spellEnd"/>
      <w:r w:rsidRPr="007A4549">
        <w:t>) can then be interpolated from the upper and lower observations using the following equation: </w:t>
      </w:r>
    </w:p>
    <w:p w14:paraId="628CE504" w14:textId="4AB53AE1" w:rsidR="00976BCC" w:rsidRPr="007A4549" w:rsidRDefault="006B23BF" w:rsidP="00854D4B">
      <w:pPr>
        <w:spacing w:before="120" w:after="120"/>
        <w:rPr>
          <w:b/>
          <w:bCs/>
        </w:rPr>
      </w:pPr>
      <m:oMathPara>
        <m:oMath>
          <m:sSub>
            <m:sSubPr>
              <m:ctrlPr>
                <w:rPr>
                  <w:rFonts w:ascii="Cambria Math" w:hAnsi="Cambria Math"/>
                  <w:b/>
                  <w:bCs/>
                  <w:i/>
                </w:rPr>
              </m:ctrlPr>
            </m:sSubPr>
            <m:e>
              <m:r>
                <m:rPr>
                  <m:nor/>
                </m:rPr>
                <w:rPr>
                  <w:rFonts w:ascii="Cambria Math" w:hAnsi="Cambria Math"/>
                  <w:b/>
                </w:rPr>
                <m:t>Q</m:t>
              </m:r>
            </m:e>
            <m:sub>
              <m:r>
                <m:rPr>
                  <m:nor/>
                </m:rPr>
                <w:rPr>
                  <w:rFonts w:ascii="Cambria Math" w:hAnsi="Cambria Math"/>
                  <w:b/>
                </w:rPr>
                <m:t>p</m:t>
              </m:r>
            </m:sub>
          </m:sSub>
          <m:r>
            <m:rPr>
              <m:nor/>
            </m:rPr>
            <w:rPr>
              <w:rFonts w:ascii="Cambria Math" w:hAnsi="Cambria Math"/>
              <w:b/>
            </w:rPr>
            <m:t>=</m:t>
          </m:r>
          <m:d>
            <m:dPr>
              <m:ctrlPr>
                <w:rPr>
                  <w:rFonts w:ascii="Cambria Math" w:hAnsi="Cambria Math"/>
                  <w:b/>
                  <w:i/>
                </w:rPr>
              </m:ctrlPr>
            </m:dPr>
            <m:e>
              <m:r>
                <m:rPr>
                  <m:nor/>
                </m:rPr>
                <w:rPr>
                  <w:rFonts w:ascii="Cambria Math" w:hAnsi="Cambria Math"/>
                  <w:b/>
                </w:rPr>
                <m:t>A</m:t>
              </m:r>
              <m:d>
                <m:dPr>
                  <m:begChr m:val="["/>
                  <m:endChr m:val="]"/>
                  <m:ctrlPr>
                    <w:rPr>
                      <w:rFonts w:ascii="Cambria Math" w:hAnsi="Cambria Math"/>
                      <w:b/>
                      <w:bCs/>
                      <w:i/>
                    </w:rPr>
                  </m:ctrlPr>
                </m:dPr>
                <m:e>
                  <m:sSub>
                    <m:sSubPr>
                      <m:ctrlPr>
                        <w:rPr>
                          <w:rFonts w:ascii="Cambria Math" w:hAnsi="Cambria Math"/>
                          <w:b/>
                          <w:bCs/>
                          <w:i/>
                        </w:rPr>
                      </m:ctrlPr>
                    </m:sSubPr>
                    <m:e>
                      <m:r>
                        <m:rPr>
                          <m:nor/>
                        </m:rPr>
                        <w:rPr>
                          <w:rFonts w:ascii="Cambria Math" w:hAnsi="Cambria Math"/>
                          <w:b/>
                        </w:rPr>
                        <m:t>n</m:t>
                      </m:r>
                    </m:e>
                    <m:sub>
                      <m:r>
                        <m:rPr>
                          <m:nor/>
                        </m:rPr>
                        <w:rPr>
                          <w:rFonts w:ascii="Cambria Math" w:hAnsi="Cambria Math"/>
                          <w:b/>
                        </w:rPr>
                        <m:t>w</m:t>
                      </m:r>
                    </m:sub>
                  </m:sSub>
                </m:e>
              </m:d>
              <m:r>
                <m:rPr>
                  <m:nor/>
                </m:rPr>
                <w:rPr>
                  <w:rFonts w:ascii="Cambria Math" w:hAnsi="Cambria Math"/>
                  <w:b/>
                </w:rPr>
                <m:t>+</m:t>
              </m:r>
              <m:d>
                <m:dPr>
                  <m:ctrlPr>
                    <w:rPr>
                      <w:rFonts w:ascii="Cambria Math" w:hAnsi="Cambria Math"/>
                      <w:b/>
                      <w:bCs/>
                      <w:i/>
                    </w:rPr>
                  </m:ctrlPr>
                </m:dPr>
                <m:e>
                  <m:sSub>
                    <m:sSubPr>
                      <m:ctrlPr>
                        <w:rPr>
                          <w:rFonts w:ascii="Cambria Math" w:hAnsi="Cambria Math"/>
                          <w:b/>
                          <w:bCs/>
                          <w:i/>
                        </w:rPr>
                      </m:ctrlPr>
                    </m:sSubPr>
                    <m:e>
                      <m:r>
                        <m:rPr>
                          <m:nor/>
                        </m:rPr>
                        <w:rPr>
                          <w:rFonts w:ascii="Cambria Math" w:hAnsi="Cambria Math"/>
                          <w:b/>
                        </w:rPr>
                        <m:t>n</m:t>
                      </m:r>
                    </m:e>
                    <m:sub>
                      <m:r>
                        <m:rPr>
                          <m:nor/>
                        </m:rPr>
                        <w:rPr>
                          <w:rFonts w:ascii="Cambria Math" w:hAnsi="Cambria Math"/>
                          <w:b/>
                        </w:rPr>
                        <m:t>d</m:t>
                      </m:r>
                    </m:sub>
                  </m:sSub>
                  <m:r>
                    <m:rPr>
                      <m:nor/>
                    </m:rPr>
                    <w:rPr>
                      <w:rFonts w:ascii="Cambria Math" w:hAnsi="Cambria Math"/>
                      <w:b/>
                    </w:rPr>
                    <m:t>*</m:t>
                  </m:r>
                  <m:d>
                    <m:dPr>
                      <m:ctrlPr>
                        <w:rPr>
                          <w:rFonts w:ascii="Cambria Math" w:hAnsi="Cambria Math"/>
                          <w:b/>
                          <w:bCs/>
                          <w:i/>
                        </w:rPr>
                      </m:ctrlPr>
                    </m:dPr>
                    <m:e>
                      <m:r>
                        <m:rPr>
                          <m:nor/>
                        </m:rPr>
                        <w:rPr>
                          <w:rFonts w:ascii="Cambria Math" w:hAnsi="Cambria Math"/>
                          <w:b/>
                        </w:rPr>
                        <m:t>A</m:t>
                      </m:r>
                      <m:d>
                        <m:dPr>
                          <m:begChr m:val="["/>
                          <m:endChr m:val="]"/>
                          <m:ctrlPr>
                            <w:rPr>
                              <w:rFonts w:ascii="Cambria Math" w:hAnsi="Cambria Math"/>
                              <w:b/>
                              <w:bCs/>
                              <w:i/>
                            </w:rPr>
                          </m:ctrlPr>
                        </m:dPr>
                        <m:e>
                          <m:sSub>
                            <m:sSubPr>
                              <m:ctrlPr>
                                <w:rPr>
                                  <w:rFonts w:ascii="Cambria Math" w:hAnsi="Cambria Math"/>
                                  <w:b/>
                                  <w:bCs/>
                                  <w:i/>
                                </w:rPr>
                              </m:ctrlPr>
                            </m:sSubPr>
                            <m:e>
                              <m:r>
                                <m:rPr>
                                  <m:nor/>
                                </m:rPr>
                                <w:rPr>
                                  <w:rFonts w:ascii="Cambria Math" w:hAnsi="Cambria Math"/>
                                  <w:b/>
                                </w:rPr>
                                <m:t>n</m:t>
                              </m:r>
                            </m:e>
                            <m:sub>
                              <m:r>
                                <m:rPr>
                                  <m:nor/>
                                </m:rPr>
                                <w:rPr>
                                  <w:rFonts w:ascii="Cambria Math" w:hAnsi="Cambria Math"/>
                                  <w:b/>
                                </w:rPr>
                                <m:t>w</m:t>
                              </m:r>
                            </m:sub>
                          </m:sSub>
                          <m:r>
                            <m:rPr>
                              <m:nor/>
                            </m:rPr>
                            <w:rPr>
                              <w:rFonts w:ascii="Cambria Math" w:hAnsi="Cambria Math"/>
                              <w:b/>
                            </w:rPr>
                            <m:t>+1</m:t>
                          </m:r>
                        </m:e>
                      </m:d>
                      <m:r>
                        <m:rPr>
                          <m:nor/>
                        </m:rPr>
                        <w:rPr>
                          <w:rFonts w:ascii="Cambria Math" w:hAnsi="Cambria Math"/>
                          <w:b/>
                        </w:rPr>
                        <m:t>-A</m:t>
                      </m:r>
                      <m:d>
                        <m:dPr>
                          <m:begChr m:val="["/>
                          <m:endChr m:val="]"/>
                          <m:ctrlPr>
                            <w:rPr>
                              <w:rFonts w:ascii="Cambria Math" w:hAnsi="Cambria Math"/>
                              <w:b/>
                              <w:bCs/>
                              <w:i/>
                            </w:rPr>
                          </m:ctrlPr>
                        </m:dPr>
                        <m:e>
                          <m:sSub>
                            <m:sSubPr>
                              <m:ctrlPr>
                                <w:rPr>
                                  <w:rFonts w:ascii="Cambria Math" w:hAnsi="Cambria Math"/>
                                  <w:b/>
                                  <w:bCs/>
                                  <w:i/>
                                </w:rPr>
                              </m:ctrlPr>
                            </m:sSubPr>
                            <m:e>
                              <m:r>
                                <m:rPr>
                                  <m:nor/>
                                </m:rPr>
                                <w:rPr>
                                  <w:rFonts w:ascii="Cambria Math" w:hAnsi="Cambria Math"/>
                                  <w:b/>
                                </w:rPr>
                                <m:t>n</m:t>
                              </m:r>
                            </m:e>
                            <m:sub>
                              <m:r>
                                <m:rPr>
                                  <m:nor/>
                                </m:rPr>
                                <w:rPr>
                                  <w:rFonts w:ascii="Cambria Math" w:hAnsi="Cambria Math"/>
                                  <w:b/>
                                </w:rPr>
                                <m:t>w</m:t>
                              </m:r>
                            </m:sub>
                          </m:sSub>
                        </m:e>
                      </m:d>
                    </m:e>
                  </m:d>
                </m:e>
              </m:d>
            </m:e>
          </m:d>
        </m:oMath>
      </m:oMathPara>
    </w:p>
    <w:p w14:paraId="523AA890" w14:textId="77777777" w:rsidR="00976BCC" w:rsidRPr="007A4549" w:rsidRDefault="00976BCC" w:rsidP="00854D4B">
      <w:pPr>
        <w:spacing w:before="120" w:after="120"/>
      </w:pPr>
      <w:r w:rsidRPr="007A4549">
        <w:lastRenderedPageBreak/>
        <w:t>where: </w:t>
      </w:r>
    </w:p>
    <w:p w14:paraId="49CD7E87" w14:textId="77777777" w:rsidR="00976BCC" w:rsidRPr="007A4549" w:rsidRDefault="006B23BF" w:rsidP="00854D4B">
      <w:pPr>
        <w:spacing w:before="120" w:after="120"/>
        <w:ind w:firstLine="720"/>
        <w:rPr>
          <w:i/>
          <w:iCs/>
        </w:rPr>
      </w:pP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p</m:t>
            </m:r>
          </m:sub>
        </m:sSub>
      </m:oMath>
      <w:r w:rsidR="00976BCC" w:rsidRPr="007A4549">
        <w:t> </w:t>
      </w:r>
      <w:r w:rsidR="00976BCC">
        <w:tab/>
      </w:r>
      <w:r w:rsidR="00976BCC" w:rsidRPr="007A4549">
        <w:t>is the </w:t>
      </w:r>
      <w:proofErr w:type="spellStart"/>
      <w:r w:rsidR="00976BCC" w:rsidRPr="007A4549">
        <w:rPr>
          <w:i/>
          <w:iCs/>
        </w:rPr>
        <w:t>Pth</w:t>
      </w:r>
      <w:proofErr w:type="spellEnd"/>
      <w:r w:rsidR="00976BCC" w:rsidRPr="007A4549">
        <w:t> percentile; the value at ran </w:t>
      </w:r>
      <w:r w:rsidR="00976BCC" w:rsidRPr="007A4549">
        <w:rPr>
          <w:i/>
          <w:iCs/>
        </w:rPr>
        <w:t>n</w:t>
      </w:r>
      <w:r w:rsidR="00976BCC" w:rsidRPr="007A4549">
        <w:t>;</w:t>
      </w:r>
    </w:p>
    <w:p w14:paraId="6B7BE49F" w14:textId="77777777" w:rsidR="00976BCC" w:rsidRPr="007A4549" w:rsidRDefault="00976BCC" w:rsidP="00854D4B">
      <w:pPr>
        <w:spacing w:before="120" w:after="120"/>
        <w:ind w:left="1440" w:hanging="720"/>
        <w:rPr>
          <w:i/>
          <w:iCs/>
        </w:rPr>
      </w:pPr>
      <m:oMath>
        <m:r>
          <m:rPr>
            <m:sty m:val="bi"/>
          </m:rPr>
          <w:rPr>
            <w:rFonts w:ascii="Cambria Math" w:hAnsi="Cambria Math"/>
          </w:rPr>
          <m:t>A</m:t>
        </m:r>
      </m:oMath>
      <w:r w:rsidRPr="007A4549">
        <w:t xml:space="preserve">  </w:t>
      </w:r>
      <w:r>
        <w:tab/>
      </w:r>
      <w:r w:rsidRPr="007A4549">
        <w:t>is the array of the absolute values of the samples, indexed in ascending order from 1 to </w:t>
      </w:r>
      <w:r w:rsidRPr="007A4549">
        <w:rPr>
          <w:i/>
          <w:iCs/>
        </w:rPr>
        <w:t>N</w:t>
      </w:r>
      <w:r w:rsidRPr="007A4549">
        <w:t>;</w:t>
      </w:r>
    </w:p>
    <w:p w14:paraId="0AFE90F7" w14:textId="77777777" w:rsidR="00976BCC" w:rsidRPr="007A4549" w:rsidRDefault="00976BCC" w:rsidP="00854D4B">
      <w:pPr>
        <w:spacing w:before="120" w:after="120"/>
        <w:ind w:left="1440" w:hanging="720"/>
        <w:rPr>
          <w:i/>
          <w:iCs/>
        </w:rPr>
      </w:pPr>
      <m:oMath>
        <m:r>
          <m:rPr>
            <m:sty m:val="bi"/>
          </m:rPr>
          <w:rPr>
            <w:rFonts w:ascii="Cambria Math" w:hAnsi="Cambria Math"/>
          </w:rPr>
          <m:t>A</m:t>
        </m:r>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w</m:t>
                </m:r>
              </m:sub>
            </m:sSub>
          </m:e>
        </m:d>
      </m:oMath>
      <w:r w:rsidRPr="007A4549">
        <w:t xml:space="preserve"> </w:t>
      </w:r>
      <w:r>
        <w:tab/>
      </w:r>
      <w:r w:rsidRPr="007A4549">
        <w:t>is the sample value of array </w:t>
      </w:r>
      <w:r w:rsidRPr="007A4549">
        <w:rPr>
          <w:i/>
          <w:iCs/>
        </w:rPr>
        <w:t>A</w:t>
      </w:r>
      <w:r w:rsidRPr="007A4549">
        <w:t> at index </w:t>
      </w:r>
      <w:proofErr w:type="spellStart"/>
      <w:r w:rsidRPr="007A4549">
        <w:rPr>
          <w:i/>
          <w:iCs/>
        </w:rPr>
        <w:t>i</w:t>
      </w:r>
      <w:proofErr w:type="spellEnd"/>
      <w:r w:rsidRPr="007A4549">
        <w:t> (for example, </w:t>
      </w:r>
      <w:proofErr w:type="spellStart"/>
      <w:r w:rsidRPr="007A4549">
        <w:rPr>
          <w:i/>
          <w:iCs/>
        </w:rPr>
        <w:t>nw</w:t>
      </w:r>
      <w:proofErr w:type="spellEnd"/>
      <w:r w:rsidRPr="007A4549">
        <w:t>  or </w:t>
      </w:r>
      <w:proofErr w:type="spellStart"/>
      <w:r w:rsidRPr="007A4549">
        <w:rPr>
          <w:i/>
          <w:iCs/>
        </w:rPr>
        <w:t>nd</w:t>
      </w:r>
      <w:proofErr w:type="spellEnd"/>
      <w:r w:rsidRPr="007A4549">
        <w:t>). </w:t>
      </w:r>
      <w:proofErr w:type="spellStart"/>
      <w:r w:rsidRPr="007A4549">
        <w:rPr>
          <w:i/>
          <w:iCs/>
        </w:rPr>
        <w:t>i</w:t>
      </w:r>
      <w:proofErr w:type="spellEnd"/>
      <w:r w:rsidRPr="007A4549">
        <w:t> must be an integer between 1 and </w:t>
      </w:r>
      <w:r w:rsidRPr="007A4549">
        <w:rPr>
          <w:i/>
          <w:iCs/>
        </w:rPr>
        <w:t>N</w:t>
      </w:r>
      <w:r w:rsidRPr="007A4549">
        <w:t>;</w:t>
      </w:r>
    </w:p>
    <w:p w14:paraId="630C081B" w14:textId="77777777" w:rsidR="00976BCC" w:rsidRPr="007A4549" w:rsidRDefault="00976BCC" w:rsidP="00854D4B">
      <w:pPr>
        <w:spacing w:before="120" w:after="120"/>
        <w:ind w:firstLine="720"/>
        <w:rPr>
          <w:i/>
          <w:iCs/>
        </w:rPr>
      </w:pPr>
      <m:oMath>
        <m:r>
          <m:rPr>
            <m:sty m:val="bi"/>
          </m:rPr>
          <w:rPr>
            <w:rFonts w:ascii="Cambria Math" w:hAnsi="Cambria Math"/>
          </w:rPr>
          <m:t>n</m:t>
        </m:r>
      </m:oMath>
      <w:r w:rsidRPr="007A4549">
        <w:t xml:space="preserve">  </w:t>
      </w:r>
      <w:r>
        <w:tab/>
      </w:r>
      <w:r w:rsidRPr="007A4549">
        <w:t>is the rank of the observation that contains the </w:t>
      </w:r>
      <w:proofErr w:type="spellStart"/>
      <w:r w:rsidRPr="007A4549">
        <w:rPr>
          <w:i/>
          <w:iCs/>
        </w:rPr>
        <w:t>Pth</w:t>
      </w:r>
      <w:proofErr w:type="spellEnd"/>
      <w:r w:rsidRPr="007A4549">
        <w:t> percentile;</w:t>
      </w:r>
    </w:p>
    <w:p w14:paraId="5F9FCC5F" w14:textId="77777777" w:rsidR="00976BCC" w:rsidRPr="007A4549" w:rsidRDefault="006B23BF" w:rsidP="00854D4B">
      <w:pPr>
        <w:spacing w:before="120" w:after="120"/>
        <w:ind w:firstLine="720"/>
        <w:rPr>
          <w:i/>
          <w:iCs/>
        </w:rPr>
      </w:pP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w</m:t>
            </m:r>
          </m:sub>
        </m:sSub>
      </m:oMath>
      <w:r w:rsidR="00976BCC" w:rsidRPr="007A4549">
        <w:t> </w:t>
      </w:r>
      <w:r w:rsidR="00976BCC">
        <w:tab/>
      </w:r>
      <w:r w:rsidR="00976BCC" w:rsidRPr="007A4549">
        <w:t>is the whole number component of </w:t>
      </w:r>
      <w:r w:rsidR="00976BCC" w:rsidRPr="007A4549">
        <w:rPr>
          <w:i/>
          <w:iCs/>
        </w:rPr>
        <w:t>n</w:t>
      </w:r>
      <w:r w:rsidR="00976BCC" w:rsidRPr="007A4549">
        <w:t> (for example, 3 of 3.14); and </w:t>
      </w:r>
    </w:p>
    <w:p w14:paraId="10704D2E" w14:textId="77777777" w:rsidR="00976BCC" w:rsidRPr="007A4549" w:rsidRDefault="006B23BF" w:rsidP="00854D4B">
      <w:pPr>
        <w:spacing w:before="120" w:after="120"/>
        <w:ind w:firstLine="720"/>
        <w:rPr>
          <w:i/>
          <w:iCs/>
        </w:rPr>
      </w:pP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d</m:t>
            </m:r>
          </m:sub>
        </m:sSub>
      </m:oMath>
      <w:r w:rsidR="00976BCC" w:rsidRPr="007A4549">
        <w:t>  </w:t>
      </w:r>
      <w:r w:rsidR="00976BCC">
        <w:tab/>
      </w:r>
      <w:r w:rsidR="00976BCC" w:rsidRPr="007A4549">
        <w:t>is the decimal component of </w:t>
      </w:r>
      <w:r w:rsidR="00976BCC" w:rsidRPr="007A4549">
        <w:rPr>
          <w:i/>
          <w:iCs/>
        </w:rPr>
        <w:t>n</w:t>
      </w:r>
      <w:r w:rsidR="00976BCC" w:rsidRPr="007A4549">
        <w:t> (for example, 0.14 of 3.14).</w:t>
      </w:r>
    </w:p>
    <w:p w14:paraId="11A02248" w14:textId="65939B91" w:rsidR="00DF384C" w:rsidRPr="00E62832" w:rsidRDefault="005F2DBA" w:rsidP="00854D4B">
      <w:pPr>
        <w:spacing w:before="120" w:after="120"/>
      </w:pPr>
      <w:r>
        <w:rPr>
          <w:b/>
          <w:bCs/>
        </w:rPr>
        <w:t>Perennial</w:t>
      </w:r>
      <w:r w:rsidR="00851A2B">
        <w:rPr>
          <w:b/>
          <w:bCs/>
        </w:rPr>
        <w:t xml:space="preserve"> snow </w:t>
      </w:r>
      <w:r>
        <w:rPr>
          <w:b/>
          <w:bCs/>
        </w:rPr>
        <w:t xml:space="preserve"> </w:t>
      </w:r>
      <w:r w:rsidR="00BD22FF" w:rsidRPr="00E62832">
        <w:t>mass of snow and ice that persist for many years and form through the accumulation and compaction of snow.</w:t>
      </w:r>
    </w:p>
    <w:p w14:paraId="1CB69C66" w14:textId="71B39676" w:rsidR="00976BCC" w:rsidRPr="00D56A04" w:rsidRDefault="00976BCC" w:rsidP="00854D4B">
      <w:pPr>
        <w:spacing w:before="120" w:after="120"/>
        <w:rPr>
          <w:b/>
          <w:bCs/>
        </w:rPr>
      </w:pPr>
      <w:r>
        <w:rPr>
          <w:b/>
          <w:bCs/>
        </w:rPr>
        <w:t>p</w:t>
      </w:r>
      <w:r w:rsidRPr="007A4549">
        <w:rPr>
          <w:b/>
          <w:bCs/>
        </w:rPr>
        <w:t>ixel</w:t>
      </w:r>
      <w:r>
        <w:rPr>
          <w:b/>
          <w:bCs/>
        </w:rPr>
        <w:t xml:space="preserve">  </w:t>
      </w:r>
      <w:r w:rsidRPr="007A4549">
        <w:rPr>
          <w:i/>
          <w:iCs/>
        </w:rPr>
        <w:t>See </w:t>
      </w:r>
      <w:r>
        <w:rPr>
          <w:b/>
          <w:bCs/>
        </w:rPr>
        <w:t>c</w:t>
      </w:r>
      <w:r w:rsidRPr="007A4549">
        <w:rPr>
          <w:b/>
          <w:bCs/>
        </w:rPr>
        <w:t>ell</w:t>
      </w:r>
      <w:r w:rsidRPr="007A4549">
        <w:t>.</w:t>
      </w:r>
    </w:p>
    <w:p w14:paraId="249AAFF3" w14:textId="77777777" w:rsidR="00976BCC" w:rsidRPr="00D56A04" w:rsidRDefault="00976BCC" w:rsidP="00854D4B">
      <w:pPr>
        <w:spacing w:before="120" w:after="120"/>
        <w:rPr>
          <w:b/>
          <w:bCs/>
        </w:rPr>
      </w:pPr>
      <w:r>
        <w:rPr>
          <w:b/>
          <w:bCs/>
        </w:rPr>
        <w:t>p</w:t>
      </w:r>
      <w:r w:rsidRPr="007A4549">
        <w:rPr>
          <w:b/>
          <w:bCs/>
        </w:rPr>
        <w:t>laya</w:t>
      </w:r>
      <w:r>
        <w:rPr>
          <w:b/>
          <w:bCs/>
        </w:rPr>
        <w:t xml:space="preserve">  </w:t>
      </w:r>
      <w:r w:rsidRPr="007A4549">
        <w:t>An undrained desert basin that periodically fills with water to form a temporary lake. Playas drain directly into the ground. They can often be identified by having apparent inlet channels but no outlets, and with flat and level floors. </w:t>
      </w:r>
    </w:p>
    <w:p w14:paraId="5D5CCE46" w14:textId="77777777" w:rsidR="00976BCC" w:rsidRPr="00D56A04" w:rsidRDefault="00976BCC" w:rsidP="00854D4B">
      <w:pPr>
        <w:spacing w:before="120" w:after="120"/>
        <w:rPr>
          <w:b/>
          <w:bCs/>
        </w:rPr>
      </w:pPr>
      <w:r>
        <w:rPr>
          <w:b/>
          <w:bCs/>
        </w:rPr>
        <w:t>p</w:t>
      </w:r>
      <w:r w:rsidRPr="007A4549">
        <w:rPr>
          <w:b/>
          <w:bCs/>
        </w:rPr>
        <w:t>oint classification</w:t>
      </w:r>
      <w:r>
        <w:rPr>
          <w:b/>
          <w:bCs/>
        </w:rPr>
        <w:t xml:space="preserve">  </w:t>
      </w:r>
      <w:r w:rsidRPr="007A4549">
        <w:t>The assignment of a target identity classification to a particular lidar point or group of points.</w:t>
      </w:r>
    </w:p>
    <w:p w14:paraId="4C623AD5" w14:textId="77777777" w:rsidR="00976BCC" w:rsidRPr="00D56A04" w:rsidRDefault="00976BCC" w:rsidP="00854D4B">
      <w:pPr>
        <w:spacing w:before="120" w:after="120"/>
        <w:rPr>
          <w:b/>
          <w:bCs/>
        </w:rPr>
      </w:pPr>
      <w:r>
        <w:rPr>
          <w:b/>
          <w:bCs/>
        </w:rPr>
        <w:t>p</w:t>
      </w:r>
      <w:r w:rsidRPr="007A4549">
        <w:rPr>
          <w:b/>
          <w:bCs/>
        </w:rPr>
        <w:t>oint cloud</w:t>
      </w:r>
      <w:r>
        <w:rPr>
          <w:b/>
          <w:bCs/>
        </w:rPr>
        <w:t xml:space="preserve">  </w:t>
      </w:r>
      <w:r w:rsidRPr="007A4549">
        <w:t>One of the fundamental types of geospatial data (others being vector and raster), a point cloud is a large set of 3D points, typically from a lidar collection. As a basic geographic information system (GIS) data type, a point cloud is differentiated from a typical point dataset in several key ways: </w:t>
      </w:r>
    </w:p>
    <w:p w14:paraId="6F77CA54" w14:textId="77777777" w:rsidR="00976BCC" w:rsidRDefault="00976BCC" w:rsidP="001524FA">
      <w:pPr>
        <w:pStyle w:val="ListParagraph"/>
        <w:numPr>
          <w:ilvl w:val="0"/>
          <w:numId w:val="29"/>
        </w:numPr>
        <w:spacing w:before="120" w:after="120"/>
        <w:contextualSpacing w:val="0"/>
      </w:pPr>
      <w:r w:rsidRPr="007A4549">
        <w:t>point clouds are almost always 3D,</w:t>
      </w:r>
    </w:p>
    <w:p w14:paraId="6199E742" w14:textId="77777777" w:rsidR="00976BCC" w:rsidRPr="007A4549" w:rsidRDefault="00976BCC" w:rsidP="001524FA">
      <w:pPr>
        <w:pStyle w:val="ListParagraph"/>
        <w:numPr>
          <w:ilvl w:val="0"/>
          <w:numId w:val="29"/>
        </w:numPr>
        <w:spacing w:before="120" w:after="120"/>
        <w:contextualSpacing w:val="0"/>
      </w:pPr>
      <w:r w:rsidRPr="007A4549">
        <w:t>point clouds have an order of magnitude more features than point datasets, and</w:t>
      </w:r>
    </w:p>
    <w:p w14:paraId="6849BACC" w14:textId="77777777" w:rsidR="00976BCC" w:rsidRPr="007A4549" w:rsidRDefault="00976BCC" w:rsidP="001524FA">
      <w:pPr>
        <w:pStyle w:val="ListParagraph"/>
        <w:numPr>
          <w:ilvl w:val="0"/>
          <w:numId w:val="29"/>
        </w:numPr>
        <w:spacing w:before="120" w:after="120"/>
        <w:contextualSpacing w:val="0"/>
      </w:pPr>
      <w:r w:rsidRPr="007A4549">
        <w:t>individual point features in point clouds do not typically possess individually meaningful attributes; the informational value in a point cloud is derived from the relations among large numbers of features. See raster, vector.</w:t>
      </w:r>
    </w:p>
    <w:p w14:paraId="6F900C8F" w14:textId="77777777" w:rsidR="00976BCC" w:rsidRPr="007A4549" w:rsidRDefault="00976BCC" w:rsidP="00854D4B">
      <w:pPr>
        <w:spacing w:before="120" w:after="120"/>
        <w:rPr>
          <w:i/>
          <w:iCs/>
        </w:rPr>
      </w:pPr>
      <w:r w:rsidRPr="007A4549">
        <w:rPr>
          <w:i/>
          <w:iCs/>
        </w:rPr>
        <w:t>See </w:t>
      </w:r>
      <w:r>
        <w:rPr>
          <w:b/>
          <w:bCs/>
        </w:rPr>
        <w:t>r</w:t>
      </w:r>
      <w:r w:rsidRPr="007A4549">
        <w:rPr>
          <w:b/>
          <w:bCs/>
        </w:rPr>
        <w:t>aster</w:t>
      </w:r>
      <w:r w:rsidRPr="007A4549">
        <w:t>, </w:t>
      </w:r>
      <w:r>
        <w:rPr>
          <w:b/>
          <w:bCs/>
        </w:rPr>
        <w:t>v</w:t>
      </w:r>
      <w:r w:rsidRPr="007A4549">
        <w:rPr>
          <w:b/>
          <w:bCs/>
        </w:rPr>
        <w:t>ector</w:t>
      </w:r>
    </w:p>
    <w:p w14:paraId="043EABBC" w14:textId="77777777" w:rsidR="00976BCC" w:rsidRPr="00D56A04" w:rsidRDefault="00976BCC" w:rsidP="00854D4B">
      <w:pPr>
        <w:spacing w:before="120" w:after="120"/>
        <w:rPr>
          <w:b/>
          <w:bCs/>
        </w:rPr>
      </w:pPr>
      <w:r>
        <w:rPr>
          <w:b/>
          <w:bCs/>
        </w:rPr>
        <w:t>p</w:t>
      </w:r>
      <w:r w:rsidRPr="007A4549">
        <w:rPr>
          <w:b/>
          <w:bCs/>
        </w:rPr>
        <w:t>recision (repeatability)</w:t>
      </w:r>
      <w:r>
        <w:rPr>
          <w:b/>
          <w:bCs/>
        </w:rPr>
        <w:t xml:space="preserve">  </w:t>
      </w:r>
      <w:r w:rsidRPr="007A4549">
        <w:t>The closeness with which measurements agree with each other, even though they may all contain a systematic bias. </w:t>
      </w:r>
      <w:r w:rsidRPr="007A4549">
        <w:rPr>
          <w:i/>
          <w:iCs/>
        </w:rPr>
        <w:t>See </w:t>
      </w:r>
      <w:r>
        <w:rPr>
          <w:b/>
          <w:bCs/>
        </w:rPr>
        <w:t>a</w:t>
      </w:r>
      <w:r w:rsidRPr="007A4549">
        <w:rPr>
          <w:b/>
          <w:bCs/>
        </w:rPr>
        <w:t>ccuracy</w:t>
      </w:r>
      <w:r w:rsidRPr="007A4549">
        <w:t>.</w:t>
      </w:r>
    </w:p>
    <w:p w14:paraId="734F006B" w14:textId="77777777" w:rsidR="00976BCC" w:rsidRPr="00D56A04" w:rsidRDefault="00976BCC" w:rsidP="00854D4B">
      <w:pPr>
        <w:spacing w:before="120" w:after="120"/>
        <w:rPr>
          <w:b/>
          <w:bCs/>
        </w:rPr>
      </w:pPr>
      <w:r>
        <w:rPr>
          <w:b/>
          <w:bCs/>
        </w:rPr>
        <w:t>p</w:t>
      </w:r>
      <w:r w:rsidRPr="007A4549">
        <w:rPr>
          <w:b/>
          <w:bCs/>
        </w:rPr>
        <w:t>oint family</w:t>
      </w:r>
      <w:r>
        <w:rPr>
          <w:b/>
          <w:bCs/>
        </w:rPr>
        <w:t xml:space="preserve">  </w:t>
      </w:r>
      <w:r w:rsidRPr="007A4549">
        <w:t>The complete set of multiple returns reflected from a single lidar pulse.</w:t>
      </w:r>
    </w:p>
    <w:p w14:paraId="38D000C2" w14:textId="77777777" w:rsidR="00976BCC" w:rsidRPr="00D56A04" w:rsidRDefault="00976BCC" w:rsidP="00854D4B">
      <w:pPr>
        <w:spacing w:before="120" w:after="120"/>
        <w:rPr>
          <w:b/>
          <w:bCs/>
        </w:rPr>
      </w:pPr>
      <w:r>
        <w:rPr>
          <w:b/>
          <w:bCs/>
        </w:rPr>
        <w:t>p</w:t>
      </w:r>
      <w:r w:rsidRPr="007A4549">
        <w:rPr>
          <w:b/>
          <w:bCs/>
        </w:rPr>
        <w:t>reprocessing</w:t>
      </w:r>
      <w:r>
        <w:rPr>
          <w:b/>
          <w:bCs/>
        </w:rPr>
        <w:t xml:space="preserve">  </w:t>
      </w:r>
      <w:r w:rsidRPr="007A4549">
        <w:t>In lidar, the preprocessing of data most commonly refers to those steps used in converting the collected GPS, IMU, instrument, and ranging information into an interpretable </w:t>
      </w:r>
      <w:r w:rsidRPr="007A4549">
        <w:rPr>
          <w:i/>
          <w:iCs/>
        </w:rPr>
        <w:t>X-Y-Z</w:t>
      </w:r>
      <w:r w:rsidRPr="007A4549">
        <w:t> point cloud, including generation of trajectory information, calibration of the dataset, and controlling the dataset to known ground references.</w:t>
      </w:r>
    </w:p>
    <w:p w14:paraId="1EB9DDEF" w14:textId="77777777" w:rsidR="00976BCC" w:rsidRPr="00D56A04" w:rsidRDefault="00976BCC" w:rsidP="00854D4B">
      <w:pPr>
        <w:spacing w:before="120" w:after="120"/>
        <w:rPr>
          <w:b/>
          <w:bCs/>
        </w:rPr>
      </w:pPr>
      <w:r>
        <w:rPr>
          <w:b/>
          <w:bCs/>
        </w:rPr>
        <w:t>p</w:t>
      </w:r>
      <w:r w:rsidRPr="007A4549">
        <w:rPr>
          <w:b/>
          <w:bCs/>
        </w:rPr>
        <w:t>ostprocessing</w:t>
      </w:r>
      <w:r>
        <w:rPr>
          <w:b/>
          <w:bCs/>
        </w:rPr>
        <w:t xml:space="preserve">  </w:t>
      </w:r>
      <w:r w:rsidRPr="007A4549">
        <w:t>In lidar, postprocessing refers to the processing steps applied to lidar data point clouds, including point classification, feature extraction (for example, building footprints, hydrographic features, and others), tiling, and generation of derivative products (DEMs, DSMs, intensity images, and others).</w:t>
      </w:r>
    </w:p>
    <w:p w14:paraId="18A2730D" w14:textId="2B2474C5" w:rsidR="00854D4B" w:rsidRDefault="00854D4B" w:rsidP="00854D4B">
      <w:pPr>
        <w:spacing w:before="120" w:after="120"/>
        <w:rPr>
          <w:b/>
          <w:bCs/>
        </w:rPr>
      </w:pPr>
      <w:r>
        <w:rPr>
          <w:b/>
          <w:bCs/>
        </w:rPr>
        <w:t>R</w:t>
      </w:r>
    </w:p>
    <w:p w14:paraId="5B83C9ED" w14:textId="046B04C4" w:rsidR="00976BCC" w:rsidRPr="00D56A04" w:rsidRDefault="00976BCC" w:rsidP="00854D4B">
      <w:pPr>
        <w:spacing w:before="120" w:after="120"/>
        <w:rPr>
          <w:b/>
          <w:bCs/>
        </w:rPr>
      </w:pPr>
      <w:r>
        <w:rPr>
          <w:b/>
          <w:bCs/>
        </w:rPr>
        <w:lastRenderedPageBreak/>
        <w:t>r</w:t>
      </w:r>
      <w:r w:rsidRPr="007A4549">
        <w:rPr>
          <w:b/>
          <w:bCs/>
        </w:rPr>
        <w:t>aster</w:t>
      </w:r>
      <w:r>
        <w:rPr>
          <w:b/>
          <w:bCs/>
        </w:rPr>
        <w:t xml:space="preserve">  </w:t>
      </w:r>
      <w:r w:rsidRPr="007A4549">
        <w:t xml:space="preserve">One of the fundamental types of geospatial data (others being vector and point cloud), a raster is an array of cells (or pixels) that each contain a single piece of numeric information representative of the area covered by the cell. Raster datasets are spatially continuous; with respect to DEMs, this quality creates a surface from which information can be extracted from any location. As spatial arrays, </w:t>
      </w:r>
      <w:proofErr w:type="spellStart"/>
      <w:r w:rsidRPr="007A4549">
        <w:t>rasters</w:t>
      </w:r>
      <w:proofErr w:type="spellEnd"/>
      <w:r w:rsidRPr="007A4549">
        <w:t xml:space="preserve"> are always rectangular; cells are most often square. Co-located </w:t>
      </w:r>
      <w:proofErr w:type="spellStart"/>
      <w:r w:rsidRPr="007A4549">
        <w:t>rasters</w:t>
      </w:r>
      <w:proofErr w:type="spellEnd"/>
      <w:r w:rsidRPr="007A4549">
        <w:t xml:space="preserve"> can be stored in a single file as layers, as with color digital images. </w:t>
      </w:r>
      <w:r w:rsidRPr="007A4549">
        <w:rPr>
          <w:i/>
          <w:iCs/>
        </w:rPr>
        <w:t>See </w:t>
      </w:r>
      <w:r>
        <w:rPr>
          <w:b/>
          <w:bCs/>
        </w:rPr>
        <w:t>r</w:t>
      </w:r>
      <w:r w:rsidRPr="007A4549">
        <w:rPr>
          <w:b/>
          <w:bCs/>
        </w:rPr>
        <w:t>aster</w:t>
      </w:r>
      <w:r w:rsidRPr="007A4549">
        <w:t>, </w:t>
      </w:r>
      <w:r>
        <w:rPr>
          <w:b/>
          <w:bCs/>
        </w:rPr>
        <w:t>v</w:t>
      </w:r>
      <w:r w:rsidRPr="007A4549">
        <w:rPr>
          <w:b/>
          <w:bCs/>
        </w:rPr>
        <w:t>ector</w:t>
      </w:r>
      <w:r w:rsidRPr="007A4549">
        <w:t>.</w:t>
      </w:r>
    </w:p>
    <w:p w14:paraId="69E67A76" w14:textId="77777777" w:rsidR="00976BCC" w:rsidRPr="00D56A04" w:rsidRDefault="00976BCC" w:rsidP="00854D4B">
      <w:pPr>
        <w:spacing w:before="120" w:after="120"/>
        <w:rPr>
          <w:b/>
          <w:bCs/>
        </w:rPr>
      </w:pPr>
      <w:r>
        <w:rPr>
          <w:b/>
          <w:bCs/>
        </w:rPr>
        <w:t>r</w:t>
      </w:r>
      <w:r w:rsidRPr="007A4549">
        <w:rPr>
          <w:b/>
          <w:bCs/>
        </w:rPr>
        <w:t>epeatability</w:t>
      </w:r>
      <w:r>
        <w:rPr>
          <w:b/>
          <w:bCs/>
        </w:rPr>
        <w:t xml:space="preserve">  </w:t>
      </w:r>
      <w:r w:rsidRPr="007A4549">
        <w:rPr>
          <w:i/>
          <w:iCs/>
        </w:rPr>
        <w:t>See </w:t>
      </w:r>
      <w:r>
        <w:rPr>
          <w:b/>
          <w:bCs/>
        </w:rPr>
        <w:t>p</w:t>
      </w:r>
      <w:r w:rsidRPr="007A4549">
        <w:rPr>
          <w:b/>
          <w:bCs/>
        </w:rPr>
        <w:t>recision</w:t>
      </w:r>
      <w:r w:rsidRPr="007A4549">
        <w:t>.</w:t>
      </w:r>
    </w:p>
    <w:p w14:paraId="49F4FA40" w14:textId="77777777" w:rsidR="00976BCC" w:rsidRPr="00D56A04" w:rsidRDefault="00976BCC" w:rsidP="00854D4B">
      <w:pPr>
        <w:spacing w:before="120" w:after="120"/>
        <w:rPr>
          <w:b/>
          <w:bCs/>
        </w:rPr>
      </w:pPr>
      <w:r>
        <w:rPr>
          <w:b/>
          <w:bCs/>
        </w:rPr>
        <w:t>r</w:t>
      </w:r>
      <w:r w:rsidRPr="007A4549">
        <w:rPr>
          <w:b/>
          <w:bCs/>
        </w:rPr>
        <w:t>esolution</w:t>
      </w:r>
      <w:r>
        <w:rPr>
          <w:b/>
          <w:bCs/>
        </w:rPr>
        <w:t xml:space="preserve">  </w:t>
      </w:r>
      <w:r w:rsidRPr="007A4549">
        <w:t>The smallest unit a sensor can detect or the smallest unit a raster DEM depicts. The degree of fineness to which a measurement can be made. “Resolution” is also used to describe the linear size of an image pixel or raster cell.</w:t>
      </w:r>
    </w:p>
    <w:p w14:paraId="56314CFB" w14:textId="480A209A" w:rsidR="00976BCC" w:rsidRPr="00D56A04" w:rsidRDefault="00976BCC" w:rsidP="00854D4B">
      <w:pPr>
        <w:spacing w:before="120" w:after="120"/>
        <w:rPr>
          <w:b/>
          <w:bCs/>
        </w:rPr>
      </w:pPr>
      <w:r>
        <w:rPr>
          <w:b/>
          <w:bCs/>
        </w:rPr>
        <w:t>r</w:t>
      </w:r>
      <w:r w:rsidRPr="007A4549">
        <w:rPr>
          <w:b/>
          <w:bCs/>
        </w:rPr>
        <w:t xml:space="preserve">oot </w:t>
      </w:r>
      <w:r>
        <w:rPr>
          <w:b/>
          <w:bCs/>
        </w:rPr>
        <w:t>m</w:t>
      </w:r>
      <w:r w:rsidRPr="007A4549">
        <w:rPr>
          <w:b/>
          <w:bCs/>
        </w:rPr>
        <w:t xml:space="preserve">ean </w:t>
      </w:r>
      <w:r>
        <w:rPr>
          <w:b/>
          <w:bCs/>
        </w:rPr>
        <w:t>s</w:t>
      </w:r>
      <w:r w:rsidRPr="007A4549">
        <w:rPr>
          <w:b/>
          <w:bCs/>
        </w:rPr>
        <w:t xml:space="preserve">quare </w:t>
      </w:r>
      <w:r>
        <w:rPr>
          <w:b/>
          <w:bCs/>
        </w:rPr>
        <w:t>d</w:t>
      </w:r>
      <w:r w:rsidRPr="007A4549">
        <w:rPr>
          <w:b/>
          <w:bCs/>
        </w:rPr>
        <w:t>ifference (RMSD)</w:t>
      </w:r>
      <w:r>
        <w:rPr>
          <w:b/>
          <w:bCs/>
        </w:rPr>
        <w:t xml:space="preserve">  </w:t>
      </w:r>
      <w:r w:rsidRPr="007A4549">
        <w:t xml:space="preserve">The square root of the average of the set of squared differences between two dataset coordinate values taken at identical locations. RMSD differentiates from root mean square error (RMSE) because neither dataset is known to be more or less accurate than the other, and the differences cannot be regarded as errors. RMSD is used in lidar when assessing </w:t>
      </w:r>
      <w:r w:rsidR="00360EE6">
        <w:t>data internal precision</w:t>
      </w:r>
      <w:r w:rsidRPr="007A4549">
        <w:t xml:space="preserve">, both </w:t>
      </w:r>
      <w:proofErr w:type="spellStart"/>
      <w:r w:rsidRPr="007A4549">
        <w:t>intraswath</w:t>
      </w:r>
      <w:proofErr w:type="spellEnd"/>
      <w:r w:rsidRPr="007A4549">
        <w:t xml:space="preserve"> and </w:t>
      </w:r>
      <w:proofErr w:type="spellStart"/>
      <w:r w:rsidRPr="007A4549">
        <w:t>interswath</w:t>
      </w:r>
      <w:proofErr w:type="spellEnd"/>
      <w:r w:rsidRPr="007A4549">
        <w:t>. </w:t>
      </w:r>
      <w:r w:rsidRPr="007A4549">
        <w:rPr>
          <w:i/>
          <w:iCs/>
        </w:rPr>
        <w:t>See </w:t>
      </w:r>
      <w:r>
        <w:rPr>
          <w:b/>
          <w:bCs/>
        </w:rPr>
        <w:t>r</w:t>
      </w:r>
      <w:r w:rsidRPr="007A4549">
        <w:rPr>
          <w:b/>
          <w:bCs/>
        </w:rPr>
        <w:t xml:space="preserve">oot </w:t>
      </w:r>
      <w:r>
        <w:rPr>
          <w:b/>
          <w:bCs/>
        </w:rPr>
        <w:t>m</w:t>
      </w:r>
      <w:r w:rsidRPr="007A4549">
        <w:rPr>
          <w:b/>
          <w:bCs/>
        </w:rPr>
        <w:t xml:space="preserve">ean </w:t>
      </w:r>
      <w:r>
        <w:rPr>
          <w:b/>
          <w:bCs/>
        </w:rPr>
        <w:t>s</w:t>
      </w:r>
      <w:r w:rsidRPr="007A4549">
        <w:rPr>
          <w:b/>
          <w:bCs/>
        </w:rPr>
        <w:t xml:space="preserve">quare </w:t>
      </w:r>
      <w:r>
        <w:rPr>
          <w:b/>
          <w:bCs/>
        </w:rPr>
        <w:t>e</w:t>
      </w:r>
      <w:r w:rsidRPr="007A4549">
        <w:rPr>
          <w:b/>
          <w:bCs/>
        </w:rPr>
        <w:t>rror</w:t>
      </w:r>
      <w:r w:rsidRPr="007A4549">
        <w:t>.</w:t>
      </w:r>
    </w:p>
    <w:p w14:paraId="1F00123F" w14:textId="32E782BD" w:rsidR="009F4F34" w:rsidRDefault="00976BCC" w:rsidP="00382C9A">
      <w:pPr>
        <w:spacing w:before="120" w:after="120"/>
      </w:pPr>
      <w:r>
        <w:rPr>
          <w:b/>
          <w:bCs/>
        </w:rPr>
        <w:t>r</w:t>
      </w:r>
      <w:r w:rsidRPr="007A4549">
        <w:rPr>
          <w:b/>
          <w:bCs/>
        </w:rPr>
        <w:t xml:space="preserve">oot </w:t>
      </w:r>
      <w:r>
        <w:rPr>
          <w:b/>
          <w:bCs/>
        </w:rPr>
        <w:t>m</w:t>
      </w:r>
      <w:r w:rsidRPr="007A4549">
        <w:rPr>
          <w:b/>
          <w:bCs/>
        </w:rPr>
        <w:t xml:space="preserve">ean </w:t>
      </w:r>
      <w:r>
        <w:rPr>
          <w:b/>
          <w:bCs/>
        </w:rPr>
        <w:t>s</w:t>
      </w:r>
      <w:r w:rsidRPr="007A4549">
        <w:rPr>
          <w:b/>
          <w:bCs/>
        </w:rPr>
        <w:t xml:space="preserve">quare </w:t>
      </w:r>
      <w:r>
        <w:rPr>
          <w:b/>
          <w:bCs/>
        </w:rPr>
        <w:t>e</w:t>
      </w:r>
      <w:r w:rsidRPr="007A4549">
        <w:rPr>
          <w:b/>
          <w:bCs/>
        </w:rPr>
        <w:t>rror (RMSE)</w:t>
      </w:r>
      <w:r>
        <w:rPr>
          <w:b/>
          <w:bCs/>
        </w:rPr>
        <w:t xml:space="preserve">  </w:t>
      </w:r>
      <w:r w:rsidRPr="007A4549">
        <w:t xml:space="preserve">The square root of the average of the set of squared differences between dataset coordinate values and coordinate values from an independent source of higher accuracy for identical points. The RMSE is used to estimate the absolute accuracy of both horizontal and vertical coordinates when standard or accepted values are known, as with GPS-surveyed checkpoints of higher accuracy than the data being tested. In the United States, the independent source of higher accuracy is expected to be at least </w:t>
      </w:r>
      <w:r w:rsidRPr="00162A88">
        <w:t>t</w:t>
      </w:r>
      <w:r w:rsidR="0094459D" w:rsidRPr="00162A88">
        <w:t>wo</w:t>
      </w:r>
      <w:r w:rsidRPr="007A4549">
        <w:t xml:space="preserve"> times more accurate than the dataset being tested.</w:t>
      </w:r>
      <w:r w:rsidR="00C91E07">
        <w:t xml:space="preserve"> </w:t>
      </w:r>
      <w:r w:rsidR="00345FA5" w:rsidRPr="00162A88">
        <w:t>The survey accuracy is included in calculating the vertical accuracy of the dataset.</w:t>
      </w:r>
      <w:r w:rsidR="00345FA5">
        <w:t xml:space="preserve"> </w:t>
      </w:r>
    </w:p>
    <w:p w14:paraId="14DBDDD1" w14:textId="5B982F91" w:rsidR="00976BCC" w:rsidRPr="00D56A04" w:rsidRDefault="00976BCC" w:rsidP="00654982">
      <w:pPr>
        <w:pStyle w:val="ListParagraph"/>
        <w:numPr>
          <w:ilvl w:val="0"/>
          <w:numId w:val="63"/>
        </w:numPr>
        <w:spacing w:before="120" w:after="120"/>
        <w:rPr>
          <w:b/>
          <w:bCs/>
        </w:rPr>
      </w:pPr>
      <w:r w:rsidRPr="007A4549">
        <w:rPr>
          <w:b/>
          <w:bCs/>
        </w:rPr>
        <w:t>RMSE</w:t>
      </w:r>
      <w:r w:rsidR="00982199">
        <w:rPr>
          <w:b/>
          <w:bCs/>
          <w:i/>
          <w:iCs/>
          <w:vertAlign w:val="subscript"/>
        </w:rPr>
        <w:t>H</w:t>
      </w:r>
      <w:r>
        <w:rPr>
          <w:b/>
          <w:bCs/>
        </w:rPr>
        <w:t xml:space="preserve">  </w:t>
      </w:r>
      <w:r w:rsidRPr="007A4549">
        <w:t xml:space="preserve">The horizontal root mean square error in the </w:t>
      </w:r>
      <w:r w:rsidR="004D77D3">
        <w:t>horizontal</w:t>
      </w:r>
      <w:r w:rsidRPr="007A4549">
        <w:t xml:space="preserve"> direction that includes both </w:t>
      </w:r>
      <w:r w:rsidRPr="007A4549">
        <w:rPr>
          <w:i/>
          <w:iCs/>
        </w:rPr>
        <w:t>x </w:t>
      </w:r>
      <w:r w:rsidRPr="007A4549">
        <w:t>and </w:t>
      </w:r>
      <w:r w:rsidRPr="007A4549">
        <w:rPr>
          <w:i/>
          <w:iCs/>
        </w:rPr>
        <w:t>y </w:t>
      </w:r>
      <w:r w:rsidRPr="007A4549">
        <w:t>coordinate errors.</w:t>
      </w:r>
    </w:p>
    <w:p w14:paraId="51D9622F" w14:textId="21EDC9D5" w:rsidR="00976BCC" w:rsidRPr="007A4549" w:rsidRDefault="006B23BF" w:rsidP="00854D4B">
      <w:pPr>
        <w:spacing w:before="120" w:after="120"/>
      </w:pPr>
      <m:oMathPara>
        <m:oMath>
          <m:rad>
            <m:radPr>
              <m:degHide m:val="1"/>
              <m:ctrlPr>
                <w:rPr>
                  <w:rFonts w:ascii="Cambria Math" w:hAnsi="Cambria Math"/>
                  <w:i/>
                </w:rPr>
              </m:ctrlPr>
            </m:radPr>
            <m:deg/>
            <m:e>
              <m:d>
                <m:dPr>
                  <m:ctrlPr>
                    <w:rPr>
                      <w:rFonts w:ascii="Cambria Math" w:hAnsi="Cambria Math"/>
                      <w:i/>
                    </w:rPr>
                  </m:ctrlPr>
                </m:dPr>
                <m:e>
                  <m:sSubSup>
                    <m:sSubSupPr>
                      <m:ctrlPr>
                        <w:rPr>
                          <w:rFonts w:ascii="Cambria Math" w:hAnsi="Cambria Math"/>
                          <w:i/>
                        </w:rPr>
                      </m:ctrlPr>
                    </m:sSubSupPr>
                    <m:e>
                      <m:r>
                        <m:rPr>
                          <m:nor/>
                        </m:rPr>
                        <w:rPr>
                          <w:rFonts w:ascii="Cambria Math" w:hAnsi="Cambria Math"/>
                        </w:rPr>
                        <m:t>RMSE</m:t>
                      </m:r>
                    </m:e>
                    <m:sub>
                      <m:r>
                        <m:rPr>
                          <m:nor/>
                        </m:rPr>
                        <w:rPr>
                          <w:rFonts w:ascii="Cambria Math" w:hAnsi="Cambria Math"/>
                        </w:rPr>
                        <m:t>x</m:t>
                      </m:r>
                    </m:sub>
                    <m:sup>
                      <m:r>
                        <m:rPr>
                          <m:nor/>
                        </m:rPr>
                        <w:rPr>
                          <w:rFonts w:ascii="Cambria Math" w:hAnsi="Cambria Math"/>
                        </w:rPr>
                        <m:t>2</m:t>
                      </m:r>
                    </m:sup>
                  </m:sSubSup>
                  <m:r>
                    <m:rPr>
                      <m:nor/>
                    </m:rPr>
                    <w:rPr>
                      <w:rFonts w:ascii="Cambria Math" w:hAnsi="Cambria Math"/>
                    </w:rPr>
                    <m:t xml:space="preserve">+ </m:t>
                  </m:r>
                  <m:sSubSup>
                    <m:sSubSupPr>
                      <m:ctrlPr>
                        <w:rPr>
                          <w:rFonts w:ascii="Cambria Math" w:hAnsi="Cambria Math"/>
                          <w:i/>
                        </w:rPr>
                      </m:ctrlPr>
                    </m:sSubSupPr>
                    <m:e>
                      <m:r>
                        <m:rPr>
                          <m:nor/>
                        </m:rPr>
                        <w:rPr>
                          <w:rFonts w:ascii="Cambria Math" w:hAnsi="Cambria Math"/>
                        </w:rPr>
                        <m:t>RMSE</m:t>
                      </m:r>
                    </m:e>
                    <m:sub>
                      <m:r>
                        <m:rPr>
                          <m:nor/>
                        </m:rPr>
                        <w:rPr>
                          <w:rFonts w:ascii="Cambria Math" w:hAnsi="Cambria Math"/>
                        </w:rPr>
                        <m:t>y</m:t>
                      </m:r>
                    </m:sub>
                    <m:sup>
                      <m:r>
                        <m:rPr>
                          <m:nor/>
                        </m:rPr>
                        <w:rPr>
                          <w:rFonts w:ascii="Cambria Math" w:hAnsi="Cambria Math"/>
                        </w:rPr>
                        <m:t>2</m:t>
                      </m:r>
                    </m:sup>
                  </m:sSubSup>
                </m:e>
              </m:d>
            </m:e>
          </m:rad>
        </m:oMath>
      </m:oMathPara>
    </w:p>
    <w:p w14:paraId="1B9874F3" w14:textId="77777777" w:rsidR="00976BCC" w:rsidRPr="007A4549" w:rsidRDefault="00976BCC" w:rsidP="00654982">
      <w:pPr>
        <w:spacing w:before="120" w:after="120"/>
        <w:ind w:firstLine="720"/>
      </w:pPr>
      <w:r w:rsidRPr="007A4549">
        <w:t>where: </w:t>
      </w:r>
    </w:p>
    <w:p w14:paraId="42CB59E1" w14:textId="0457326C" w:rsidR="00976BCC" w:rsidRPr="007A4549" w:rsidRDefault="00976BCC" w:rsidP="00654982">
      <w:pPr>
        <w:tabs>
          <w:tab w:val="left" w:pos="360"/>
        </w:tabs>
        <w:spacing w:before="120" w:after="120"/>
        <w:ind w:firstLine="720"/>
        <w:rPr>
          <w:i/>
          <w:iCs/>
        </w:rPr>
      </w:pPr>
      <w:r>
        <w:rPr>
          <w:rFonts w:eastAsiaTheme="minorEastAsia"/>
        </w:rPr>
        <w:tab/>
      </w:r>
      <m:oMath>
        <m:sSubSup>
          <m:sSubSupPr>
            <m:ctrlPr>
              <w:rPr>
                <w:rFonts w:ascii="Cambria Math" w:hAnsi="Cambria Math"/>
                <w:i/>
              </w:rPr>
            </m:ctrlPr>
          </m:sSubSupPr>
          <m:e>
            <m:r>
              <w:rPr>
                <w:rFonts w:ascii="Cambria Math" w:hAnsi="Cambria Math"/>
              </w:rPr>
              <m:t>RMSE</m:t>
            </m:r>
          </m:e>
          <m:sub>
            <m:r>
              <w:rPr>
                <w:rFonts w:ascii="Cambria Math" w:hAnsi="Cambria Math"/>
              </w:rPr>
              <m:t>x</m:t>
            </m:r>
          </m:sub>
          <m:sup>
            <m:r>
              <w:rPr>
                <w:rFonts w:ascii="Cambria Math" w:hAnsi="Cambria Math"/>
              </w:rPr>
              <m:t xml:space="preserve"> </m:t>
            </m:r>
          </m:sup>
        </m:sSubSup>
      </m:oMath>
      <w:r w:rsidRPr="007A4549">
        <w:t xml:space="preserve"> </w:t>
      </w:r>
      <w:r>
        <w:tab/>
      </w:r>
      <w:r w:rsidRPr="007A4549">
        <w:t>is the RMSE in the </w:t>
      </w:r>
      <w:r w:rsidR="00ED572B" w:rsidRPr="007A4549">
        <w:rPr>
          <w:i/>
          <w:iCs/>
        </w:rPr>
        <w:t>x</w:t>
      </w:r>
      <w:r w:rsidR="00ED572B">
        <w:t>-</w:t>
      </w:r>
      <w:r w:rsidRPr="007A4549">
        <w:t>direction, and</w:t>
      </w:r>
    </w:p>
    <w:p w14:paraId="5F86DB33" w14:textId="63A27258" w:rsidR="00976BCC" w:rsidRDefault="00976BCC" w:rsidP="00654982">
      <w:pPr>
        <w:tabs>
          <w:tab w:val="left" w:pos="360"/>
        </w:tabs>
        <w:spacing w:before="120" w:after="120"/>
        <w:ind w:firstLine="720"/>
      </w:pPr>
      <w:r>
        <w:tab/>
      </w:r>
      <m:oMath>
        <m:sSubSup>
          <m:sSubSupPr>
            <m:ctrlPr>
              <w:rPr>
                <w:rFonts w:ascii="Cambria Math" w:hAnsi="Cambria Math"/>
                <w:i/>
              </w:rPr>
            </m:ctrlPr>
          </m:sSubSupPr>
          <m:e>
            <m:r>
              <w:rPr>
                <w:rFonts w:ascii="Cambria Math" w:hAnsi="Cambria Math"/>
              </w:rPr>
              <m:t>RMSE</m:t>
            </m:r>
          </m:e>
          <m:sub>
            <m:r>
              <w:rPr>
                <w:rFonts w:ascii="Cambria Math" w:hAnsi="Cambria Math"/>
              </w:rPr>
              <m:t>y</m:t>
            </m:r>
          </m:sub>
          <m:sup>
            <m:r>
              <w:rPr>
                <w:rFonts w:ascii="Cambria Math" w:hAnsi="Cambria Math"/>
              </w:rPr>
              <m:t xml:space="preserve"> </m:t>
            </m:r>
          </m:sup>
        </m:sSubSup>
      </m:oMath>
      <w:r w:rsidRPr="007A4549">
        <w:t xml:space="preserve">  </w:t>
      </w:r>
      <w:r>
        <w:tab/>
      </w:r>
      <w:r w:rsidRPr="007A4549">
        <w:t>is the RMSE in the </w:t>
      </w:r>
      <w:r w:rsidR="00ED572B" w:rsidRPr="007A4549">
        <w:rPr>
          <w:i/>
          <w:iCs/>
        </w:rPr>
        <w:t>y</w:t>
      </w:r>
      <w:r w:rsidR="00ED572B">
        <w:rPr>
          <w:i/>
          <w:iCs/>
        </w:rPr>
        <w:t>-</w:t>
      </w:r>
      <w:r w:rsidRPr="007A4549">
        <w:t>direction.</w:t>
      </w:r>
    </w:p>
    <w:p w14:paraId="53942DA9" w14:textId="12861FA0" w:rsidR="00976BCC" w:rsidRPr="00162A88" w:rsidRDefault="00976BCC" w:rsidP="001524FA">
      <w:pPr>
        <w:pStyle w:val="ListParagraph"/>
        <w:numPr>
          <w:ilvl w:val="0"/>
          <w:numId w:val="32"/>
        </w:numPr>
        <w:spacing w:before="120" w:after="120"/>
        <w:contextualSpacing w:val="0"/>
        <w:rPr>
          <w:b/>
        </w:rPr>
      </w:pPr>
      <w:r w:rsidRPr="00162A88">
        <w:rPr>
          <w:b/>
        </w:rPr>
        <w:t>RMSE</w:t>
      </w:r>
      <w:r w:rsidRPr="00162A88">
        <w:rPr>
          <w:b/>
          <w:i/>
          <w:vertAlign w:val="subscript"/>
        </w:rPr>
        <w:t>x</w:t>
      </w:r>
      <w:r w:rsidRPr="00162A88">
        <w:rPr>
          <w:b/>
        </w:rPr>
        <w:t xml:space="preserve">  </w:t>
      </w:r>
      <w:r w:rsidRPr="00162A88">
        <w:t>The horizontal root mean square error</w:t>
      </w:r>
      <w:r w:rsidR="00C1138A" w:rsidRPr="00162A88">
        <w:t xml:space="preserve"> in the </w:t>
      </w:r>
      <w:r w:rsidR="0000331A" w:rsidRPr="00162A88">
        <w:t>x</w:t>
      </w:r>
      <w:r w:rsidR="0000331A">
        <w:t>-</w:t>
      </w:r>
      <w:r w:rsidR="00C1138A" w:rsidRPr="00162A88">
        <w:t>direction (easting)</w:t>
      </w:r>
      <w:r w:rsidR="00714142" w:rsidRPr="00162A88">
        <w:t>.</w:t>
      </w:r>
    </w:p>
    <w:p w14:paraId="76A88914" w14:textId="5806AFCC" w:rsidR="00976BCC" w:rsidRPr="007A4549" w:rsidRDefault="006B23BF" w:rsidP="00854D4B">
      <w:pPr>
        <w:spacing w:before="120" w:after="120"/>
        <w:rPr>
          <w:b/>
          <w:bCs/>
        </w:rPr>
      </w:pPr>
      <m:oMathPara>
        <m:oMath>
          <m:rad>
            <m:radPr>
              <m:degHide m:val="1"/>
              <m:ctrlPr>
                <w:rPr>
                  <w:rFonts w:ascii="Cambria Math" w:hAnsi="Cambria Math"/>
                  <w:b/>
                  <w:bCs/>
                  <w:i/>
                </w:rPr>
              </m:ctrlPr>
            </m:radPr>
            <m:deg/>
            <m:e>
              <m:nary>
                <m:naryPr>
                  <m:chr m:val="∑"/>
                  <m:limLoc m:val="undOvr"/>
                  <m:subHide m:val="1"/>
                  <m:supHide m:val="1"/>
                  <m:ctrlPr>
                    <w:rPr>
                      <w:rFonts w:ascii="Cambria Math" w:hAnsi="Cambria Math"/>
                      <w:b/>
                      <w:bCs/>
                      <w:i/>
                    </w:rPr>
                  </m:ctrlPr>
                </m:naryPr>
                <m:sub/>
                <m:sup/>
                <m:e>
                  <m:f>
                    <m:fPr>
                      <m:ctrlPr>
                        <w:rPr>
                          <w:rFonts w:ascii="Cambria Math" w:hAnsi="Cambria Math"/>
                          <w:b/>
                          <w:bCs/>
                          <w:i/>
                        </w:rPr>
                      </m:ctrlPr>
                    </m:fPr>
                    <m:num>
                      <m:sSup>
                        <m:sSupPr>
                          <m:ctrlPr>
                            <w:rPr>
                              <w:rFonts w:ascii="Cambria Math" w:hAnsi="Cambria Math"/>
                              <w:b/>
                              <w:bCs/>
                              <w:i/>
                            </w:rPr>
                          </m:ctrlPr>
                        </m:sSupPr>
                        <m:e>
                          <m:d>
                            <m:dPr>
                              <m:ctrlPr>
                                <w:rPr>
                                  <w:rFonts w:ascii="Cambria Math" w:hAnsi="Cambria Math"/>
                                  <w:b/>
                                  <w:i/>
                                </w:rPr>
                              </m:ctrlPr>
                            </m:dPr>
                            <m:e>
                              <m:sSub>
                                <m:sSubPr>
                                  <m:ctrlPr>
                                    <w:rPr>
                                      <w:rFonts w:ascii="Cambria Math" w:hAnsi="Cambria Math"/>
                                      <w:b/>
                                      <w:bCs/>
                                      <w:i/>
                                    </w:rPr>
                                  </m:ctrlPr>
                                </m:sSubPr>
                                <m:e>
                                  <m:r>
                                    <m:rPr>
                                      <m:nor/>
                                    </m:rPr>
                                    <w:rPr>
                                      <w:rFonts w:ascii="Cambria Math" w:hAnsi="Cambria Math"/>
                                      <w:b/>
                                    </w:rPr>
                                    <m:t>x</m:t>
                                  </m:r>
                                </m:e>
                                <m:sub>
                                  <m:r>
                                    <m:rPr>
                                      <m:nor/>
                                    </m:rPr>
                                    <w:rPr>
                                      <w:rFonts w:ascii="Cambria Math" w:hAnsi="Cambria Math"/>
                                      <w:b/>
                                    </w:rPr>
                                    <m:t>n</m:t>
                                  </m:r>
                                </m:sub>
                              </m:sSub>
                              <m:r>
                                <m:rPr>
                                  <m:nor/>
                                </m:rPr>
                                <w:rPr>
                                  <w:rFonts w:ascii="Cambria Math" w:hAnsi="Cambria Math"/>
                                  <w:b/>
                                </w:rPr>
                                <m:t>-</m:t>
                              </m:r>
                              <m:sSubSup>
                                <m:sSubSupPr>
                                  <m:ctrlPr>
                                    <w:rPr>
                                      <w:rFonts w:ascii="Cambria Math" w:hAnsi="Cambria Math"/>
                                      <w:b/>
                                      <w:bCs/>
                                      <w:i/>
                                    </w:rPr>
                                  </m:ctrlPr>
                                </m:sSubSupPr>
                                <m:e>
                                  <m:r>
                                    <m:rPr>
                                      <m:nor/>
                                    </m:rPr>
                                    <w:rPr>
                                      <w:rFonts w:ascii="Cambria Math" w:hAnsi="Cambria Math"/>
                                      <w:b/>
                                    </w:rPr>
                                    <m:t>x</m:t>
                                  </m:r>
                                </m:e>
                                <m:sub>
                                  <m:r>
                                    <m:rPr>
                                      <m:nor/>
                                    </m:rPr>
                                    <w:rPr>
                                      <w:rFonts w:ascii="Cambria Math" w:hAnsi="Cambria Math"/>
                                      <w:b/>
                                    </w:rPr>
                                    <m:t>n</m:t>
                                  </m:r>
                                </m:sub>
                                <m:sup>
                                  <m:r>
                                    <m:rPr>
                                      <m:nor/>
                                    </m:rPr>
                                    <w:rPr>
                                      <w:rFonts w:ascii="Cambria Math" w:hAnsi="Cambria Math"/>
                                      <w:b/>
                                    </w:rPr>
                                    <m:t>'</m:t>
                                  </m:r>
                                </m:sup>
                              </m:sSubSup>
                            </m:e>
                          </m:d>
                        </m:e>
                        <m:sup>
                          <m:r>
                            <m:rPr>
                              <m:nor/>
                            </m:rPr>
                            <w:rPr>
                              <w:rFonts w:ascii="Cambria Math" w:hAnsi="Cambria Math"/>
                              <w:b/>
                            </w:rPr>
                            <m:t>2</m:t>
                          </m:r>
                        </m:sup>
                      </m:sSup>
                    </m:num>
                    <m:den>
                      <m:r>
                        <m:rPr>
                          <m:nor/>
                        </m:rPr>
                        <w:rPr>
                          <w:rFonts w:ascii="Cambria Math" w:hAnsi="Cambria Math"/>
                          <w:b/>
                        </w:rPr>
                        <m:t>N</m:t>
                      </m:r>
                    </m:den>
                  </m:f>
                </m:e>
              </m:nary>
            </m:e>
          </m:rad>
        </m:oMath>
      </m:oMathPara>
    </w:p>
    <w:p w14:paraId="3A9FB88E" w14:textId="77777777" w:rsidR="00976BCC" w:rsidRPr="007A4549" w:rsidRDefault="00976BCC" w:rsidP="00854D4B">
      <w:pPr>
        <w:spacing w:before="120" w:after="120"/>
        <w:ind w:firstLine="720"/>
      </w:pPr>
      <w:r w:rsidRPr="007A4549">
        <w:t>where:</w:t>
      </w:r>
    </w:p>
    <w:p w14:paraId="1C77F5D5" w14:textId="0610660C" w:rsidR="00976BCC" w:rsidRPr="007A4549" w:rsidRDefault="006B23BF" w:rsidP="00AE43F9">
      <w:pPr>
        <w:spacing w:before="120" w:after="120"/>
        <w:ind w:left="2160" w:hanging="720"/>
        <w:rPr>
          <w:i/>
          <w:iCs/>
        </w:rPr>
      </w:pP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n</m:t>
            </m:r>
          </m:sub>
        </m:sSub>
      </m:oMath>
      <w:r w:rsidR="00AE43F9">
        <w:rPr>
          <w:rFonts w:eastAsiaTheme="minorEastAsia"/>
          <w:b/>
          <w:bCs/>
        </w:rPr>
        <w:tab/>
      </w:r>
      <w:r w:rsidR="00976BCC" w:rsidRPr="007A4549">
        <w:t>is the set of </w:t>
      </w:r>
      <m:oMath>
        <m:r>
          <m:rPr>
            <m:sty m:val="bi"/>
          </m:rPr>
          <w:rPr>
            <w:rFonts w:ascii="Cambria Math" w:hAnsi="Cambria Math"/>
          </w:rPr>
          <m:t xml:space="preserve"> N,</m:t>
        </m:r>
      </m:oMath>
      <w:r w:rsidR="00976BCC" w:rsidRPr="007A4549">
        <w:rPr>
          <w:i/>
          <w:iCs/>
        </w:rPr>
        <w:t xml:space="preserve"> </w:t>
      </w:r>
      <m:oMath>
        <m:r>
          <m:rPr>
            <m:sty m:val="bi"/>
          </m:rPr>
          <w:rPr>
            <w:rFonts w:ascii="Cambria Math" w:hAnsi="Cambria Math"/>
          </w:rPr>
          <m:t xml:space="preserve"> x</m:t>
        </m:r>
      </m:oMath>
      <w:r w:rsidR="0000331A">
        <w:rPr>
          <w:i/>
          <w:iCs/>
        </w:rPr>
        <w:t>-</w:t>
      </w:r>
      <w:r w:rsidR="00976BCC" w:rsidRPr="007A4549">
        <w:t>coordinates being evaluated, </w:t>
      </w:r>
    </w:p>
    <w:p w14:paraId="411EA27A" w14:textId="299ACB31" w:rsidR="00976BCC" w:rsidRPr="007A4549" w:rsidRDefault="006B23BF" w:rsidP="00854D4B">
      <w:pPr>
        <w:spacing w:before="120" w:after="120"/>
        <w:ind w:left="2160" w:hanging="720"/>
        <w:rPr>
          <w:i/>
          <w:iCs/>
        </w:rPr>
      </w:pPr>
      <m:oMath>
        <m:sSubSup>
          <m:sSubSupPr>
            <m:ctrlPr>
              <w:rPr>
                <w:rFonts w:ascii="Cambria Math" w:hAnsi="Cambria Math"/>
                <w:b/>
                <w:bCs/>
                <w:i/>
              </w:rPr>
            </m:ctrlPr>
          </m:sSubSupPr>
          <m:e>
            <m:r>
              <m:rPr>
                <m:sty m:val="bi"/>
              </m:rPr>
              <w:rPr>
                <w:rFonts w:ascii="Cambria Math" w:hAnsi="Cambria Math"/>
              </w:rPr>
              <m:t>x</m:t>
            </m:r>
          </m:e>
          <m:sub>
            <m:r>
              <m:rPr>
                <m:sty m:val="bi"/>
              </m:rPr>
              <w:rPr>
                <w:rFonts w:ascii="Cambria Math" w:hAnsi="Cambria Math"/>
              </w:rPr>
              <m:t>n</m:t>
            </m:r>
          </m:sub>
          <m:sup>
            <m:r>
              <m:rPr>
                <m:sty m:val="bi"/>
              </m:rPr>
              <w:rPr>
                <w:rFonts w:ascii="Cambria Math" w:hAnsi="Cambria Math"/>
              </w:rPr>
              <m:t>'</m:t>
            </m:r>
          </m:sup>
        </m:sSubSup>
      </m:oMath>
      <w:r w:rsidR="00976BCC" w:rsidRPr="007A4549">
        <w:t xml:space="preserve"> </w:t>
      </w:r>
      <w:r w:rsidR="00976BCC">
        <w:tab/>
      </w:r>
      <w:r w:rsidR="00976BCC" w:rsidRPr="007A4549">
        <w:t>is the corresponding set of checkpoint</w:t>
      </w:r>
      <w:r w:rsidR="0054784A">
        <w:t xml:space="preserve"> (surveyed)</w:t>
      </w:r>
      <w:r w:rsidR="00976BCC" w:rsidRPr="007A4549">
        <w:t> </w:t>
      </w:r>
      <w:r w:rsidR="0054784A" w:rsidRPr="007A4549">
        <w:rPr>
          <w:i/>
          <w:iCs/>
        </w:rPr>
        <w:t>x</w:t>
      </w:r>
      <w:r w:rsidR="0054784A">
        <w:t>-</w:t>
      </w:r>
      <w:r w:rsidR="00976BCC" w:rsidRPr="007A4549">
        <w:t>coordinates for the points being evaluated,</w:t>
      </w:r>
    </w:p>
    <w:p w14:paraId="4F4C01B4" w14:textId="32FDB2E7" w:rsidR="00976BCC" w:rsidRPr="007A4549" w:rsidRDefault="00976BCC" w:rsidP="00AE43F9">
      <w:pPr>
        <w:spacing w:before="120" w:after="120"/>
        <w:ind w:left="2160" w:hanging="720"/>
        <w:rPr>
          <w:i/>
          <w:iCs/>
        </w:rPr>
      </w:pPr>
      <m:oMath>
        <m:r>
          <m:rPr>
            <m:sty m:val="bi"/>
          </m:rPr>
          <w:rPr>
            <w:rFonts w:ascii="Cambria Math" w:hAnsi="Cambria Math"/>
          </w:rPr>
          <m:t>N</m:t>
        </m:r>
      </m:oMath>
      <w:r w:rsidR="00AE43F9">
        <w:tab/>
      </w:r>
      <w:r w:rsidRPr="007A4549">
        <w:t>is the number of  checkpoints, and </w:t>
      </w:r>
    </w:p>
    <w:p w14:paraId="019969FA" w14:textId="0BAD33BA" w:rsidR="00976BCC" w:rsidRPr="00854D4B" w:rsidRDefault="00976BCC" w:rsidP="00AE43F9">
      <w:pPr>
        <w:spacing w:before="120" w:after="120"/>
        <w:ind w:left="2160" w:hanging="720"/>
        <w:rPr>
          <w:i/>
          <w:iCs/>
        </w:rPr>
      </w:pPr>
      <m:oMath>
        <m:r>
          <m:rPr>
            <m:sty m:val="bi"/>
          </m:rPr>
          <w:rPr>
            <w:rFonts w:ascii="Cambria Math" w:hAnsi="Cambria Math"/>
          </w:rPr>
          <m:t>n</m:t>
        </m:r>
      </m:oMath>
      <w:r w:rsidR="00AE43F9">
        <w:tab/>
      </w:r>
      <w:r w:rsidRPr="007A4549">
        <w:t>is the identification number of each checkpoint from 1 through </w:t>
      </w:r>
      <m:oMath>
        <m:r>
          <m:rPr>
            <m:sty m:val="bi"/>
          </m:rPr>
          <w:rPr>
            <w:rFonts w:ascii="Cambria Math" w:hAnsi="Cambria Math"/>
          </w:rPr>
          <m:t>N</m:t>
        </m:r>
      </m:oMath>
      <w:r w:rsidRPr="007A4549">
        <w:t>. </w:t>
      </w:r>
    </w:p>
    <w:p w14:paraId="75835F67" w14:textId="2B847773" w:rsidR="00976BCC" w:rsidRPr="00F57B4C" w:rsidRDefault="00976BCC" w:rsidP="001524FA">
      <w:pPr>
        <w:pStyle w:val="ListParagraph"/>
        <w:numPr>
          <w:ilvl w:val="0"/>
          <w:numId w:val="31"/>
        </w:numPr>
        <w:spacing w:before="120" w:after="120"/>
        <w:contextualSpacing w:val="0"/>
        <w:rPr>
          <w:b/>
          <w:bCs/>
        </w:rPr>
      </w:pPr>
      <w:r w:rsidRPr="00F57B4C">
        <w:rPr>
          <w:b/>
          <w:bCs/>
        </w:rPr>
        <w:t>RMSE</w:t>
      </w:r>
      <w:r w:rsidRPr="00F57B4C">
        <w:rPr>
          <w:b/>
          <w:bCs/>
          <w:i/>
          <w:iCs/>
          <w:vertAlign w:val="subscript"/>
        </w:rPr>
        <w:t>y</w:t>
      </w:r>
      <w:r w:rsidRPr="00F57B4C">
        <w:rPr>
          <w:b/>
          <w:bCs/>
          <w:i/>
          <w:iCs/>
        </w:rPr>
        <w:t xml:space="preserve"> </w:t>
      </w:r>
      <w:r w:rsidRPr="007A4549">
        <w:t>The horizontal root mean square error in the </w:t>
      </w:r>
      <w:r w:rsidR="00C72070" w:rsidRPr="00F57B4C">
        <w:rPr>
          <w:i/>
          <w:iCs/>
        </w:rPr>
        <w:t>y</w:t>
      </w:r>
      <w:r w:rsidR="00C72070">
        <w:t>-</w:t>
      </w:r>
      <w:r w:rsidRPr="007A4549">
        <w:t>direction (northing).</w:t>
      </w:r>
    </w:p>
    <w:p w14:paraId="4BEFEC7A" w14:textId="77AE7410" w:rsidR="00976BCC" w:rsidRPr="007A4549" w:rsidRDefault="006B23BF" w:rsidP="00854D4B">
      <w:pPr>
        <w:spacing w:before="120" w:after="120"/>
        <w:rPr>
          <w:b/>
          <w:bCs/>
        </w:rPr>
      </w:pPr>
      <m:oMathPara>
        <m:oMath>
          <m:rad>
            <m:radPr>
              <m:degHide m:val="1"/>
              <m:ctrlPr>
                <w:rPr>
                  <w:rFonts w:ascii="Cambria Math" w:hAnsi="Cambria Math"/>
                  <w:b/>
                  <w:bCs/>
                  <w:i/>
                </w:rPr>
              </m:ctrlPr>
            </m:radPr>
            <m:deg/>
            <m:e>
              <m:nary>
                <m:naryPr>
                  <m:chr m:val="∑"/>
                  <m:limLoc m:val="undOvr"/>
                  <m:subHide m:val="1"/>
                  <m:supHide m:val="1"/>
                  <m:ctrlPr>
                    <w:rPr>
                      <w:rFonts w:ascii="Cambria Math" w:hAnsi="Cambria Math"/>
                      <w:b/>
                      <w:bCs/>
                      <w:i/>
                    </w:rPr>
                  </m:ctrlPr>
                </m:naryPr>
                <m:sub/>
                <m:sup/>
                <m:e>
                  <m:f>
                    <m:fPr>
                      <m:ctrlPr>
                        <w:rPr>
                          <w:rFonts w:ascii="Cambria Math" w:hAnsi="Cambria Math"/>
                          <w:b/>
                          <w:bCs/>
                          <w:i/>
                        </w:rPr>
                      </m:ctrlPr>
                    </m:fPr>
                    <m:num>
                      <m:sSup>
                        <m:sSupPr>
                          <m:ctrlPr>
                            <w:rPr>
                              <w:rFonts w:ascii="Cambria Math" w:hAnsi="Cambria Math"/>
                              <w:b/>
                              <w:bCs/>
                              <w:i/>
                            </w:rPr>
                          </m:ctrlPr>
                        </m:sSupPr>
                        <m:e>
                          <m:d>
                            <m:dPr>
                              <m:ctrlPr>
                                <w:rPr>
                                  <w:rFonts w:ascii="Cambria Math" w:hAnsi="Cambria Math"/>
                                  <w:b/>
                                  <w:i/>
                                </w:rPr>
                              </m:ctrlPr>
                            </m:dPr>
                            <m:e>
                              <m:sSub>
                                <m:sSubPr>
                                  <m:ctrlPr>
                                    <w:rPr>
                                      <w:rFonts w:ascii="Cambria Math" w:hAnsi="Cambria Math"/>
                                      <w:b/>
                                      <w:bCs/>
                                      <w:i/>
                                    </w:rPr>
                                  </m:ctrlPr>
                                </m:sSubPr>
                                <m:e>
                                  <m:r>
                                    <m:rPr>
                                      <m:nor/>
                                    </m:rPr>
                                    <w:rPr>
                                      <w:rFonts w:ascii="Cambria Math" w:hAnsi="Cambria Math"/>
                                      <w:b/>
                                    </w:rPr>
                                    <m:t>y</m:t>
                                  </m:r>
                                </m:e>
                                <m:sub>
                                  <m:r>
                                    <m:rPr>
                                      <m:nor/>
                                    </m:rPr>
                                    <w:rPr>
                                      <w:rFonts w:ascii="Cambria Math" w:hAnsi="Cambria Math"/>
                                      <w:b/>
                                    </w:rPr>
                                    <m:t>n</m:t>
                                  </m:r>
                                </m:sub>
                              </m:sSub>
                              <m:r>
                                <m:rPr>
                                  <m:nor/>
                                </m:rPr>
                                <w:rPr>
                                  <w:rFonts w:ascii="Cambria Math" w:hAnsi="Cambria Math"/>
                                  <w:b/>
                                </w:rPr>
                                <m:t>-</m:t>
                              </m:r>
                              <m:sSubSup>
                                <m:sSubSupPr>
                                  <m:ctrlPr>
                                    <w:rPr>
                                      <w:rFonts w:ascii="Cambria Math" w:hAnsi="Cambria Math"/>
                                      <w:b/>
                                      <w:bCs/>
                                      <w:i/>
                                    </w:rPr>
                                  </m:ctrlPr>
                                </m:sSubSupPr>
                                <m:e>
                                  <m:r>
                                    <m:rPr>
                                      <m:nor/>
                                    </m:rPr>
                                    <w:rPr>
                                      <w:rFonts w:ascii="Cambria Math" w:hAnsi="Cambria Math"/>
                                      <w:b/>
                                    </w:rPr>
                                    <m:t>y</m:t>
                                  </m:r>
                                </m:e>
                                <m:sub>
                                  <m:r>
                                    <m:rPr>
                                      <m:nor/>
                                    </m:rPr>
                                    <w:rPr>
                                      <w:rFonts w:ascii="Cambria Math" w:hAnsi="Cambria Math"/>
                                      <w:b/>
                                    </w:rPr>
                                    <m:t>n</m:t>
                                  </m:r>
                                </m:sub>
                                <m:sup>
                                  <m:r>
                                    <m:rPr>
                                      <m:nor/>
                                    </m:rPr>
                                    <w:rPr>
                                      <w:rFonts w:ascii="Cambria Math" w:hAnsi="Cambria Math"/>
                                      <w:b/>
                                    </w:rPr>
                                    <m:t>'</m:t>
                                  </m:r>
                                </m:sup>
                              </m:sSubSup>
                            </m:e>
                          </m:d>
                        </m:e>
                        <m:sup>
                          <m:r>
                            <m:rPr>
                              <m:nor/>
                            </m:rPr>
                            <w:rPr>
                              <w:rFonts w:ascii="Cambria Math" w:hAnsi="Cambria Math"/>
                              <w:b/>
                            </w:rPr>
                            <m:t>2</m:t>
                          </m:r>
                        </m:sup>
                      </m:sSup>
                    </m:num>
                    <m:den>
                      <m:r>
                        <m:rPr>
                          <m:nor/>
                        </m:rPr>
                        <w:rPr>
                          <w:rFonts w:ascii="Cambria Math" w:hAnsi="Cambria Math"/>
                          <w:b/>
                        </w:rPr>
                        <m:t>N</m:t>
                      </m:r>
                    </m:den>
                  </m:f>
                </m:e>
              </m:nary>
            </m:e>
          </m:rad>
        </m:oMath>
      </m:oMathPara>
    </w:p>
    <w:p w14:paraId="4E4FE5A7" w14:textId="77777777" w:rsidR="00976BCC" w:rsidRPr="007A4549" w:rsidRDefault="00976BCC" w:rsidP="00854D4B">
      <w:pPr>
        <w:spacing w:before="120" w:after="120"/>
        <w:ind w:firstLine="720"/>
      </w:pPr>
      <w:r w:rsidRPr="007A4549">
        <w:t>where:</w:t>
      </w:r>
    </w:p>
    <w:p w14:paraId="6A2A0FA2" w14:textId="72C45CDD" w:rsidR="00976BCC" w:rsidRPr="007A4549" w:rsidRDefault="006B23BF" w:rsidP="00AE43F9">
      <w:pPr>
        <w:spacing w:before="120" w:after="120"/>
        <w:ind w:left="2160" w:hanging="720"/>
        <w:rPr>
          <w:i/>
          <w:iCs/>
        </w:rPr>
      </w:pPr>
      <m:oMath>
        <m:sSub>
          <m:sSubPr>
            <m:ctrlPr>
              <w:rPr>
                <w:rFonts w:ascii="Cambria Math" w:hAnsi="Cambria Math"/>
                <w:b/>
                <w:bCs/>
                <w:i/>
              </w:rPr>
            </m:ctrlPr>
          </m:sSubPr>
          <m:e>
            <m:r>
              <m:rPr>
                <m:sty m:val="bi"/>
              </m:rPr>
              <w:rPr>
                <w:rFonts w:ascii="Cambria Math" w:hAnsi="Cambria Math"/>
              </w:rPr>
              <m:t>y</m:t>
            </m:r>
          </m:e>
          <m:sub>
            <m:r>
              <m:rPr>
                <m:sty m:val="bi"/>
              </m:rPr>
              <w:rPr>
                <w:rFonts w:ascii="Cambria Math" w:hAnsi="Cambria Math"/>
              </w:rPr>
              <m:t>n</m:t>
            </m:r>
          </m:sub>
        </m:sSub>
      </m:oMath>
      <w:r w:rsidR="00AE43F9">
        <w:tab/>
      </w:r>
      <w:r w:rsidR="00976BCC" w:rsidRPr="007A4549">
        <w:t>is the set of </w:t>
      </w:r>
      <m:oMath>
        <m:r>
          <m:rPr>
            <m:sty m:val="bi"/>
          </m:rPr>
          <w:rPr>
            <w:rFonts w:ascii="Cambria Math" w:hAnsi="Cambria Math"/>
          </w:rPr>
          <m:t xml:space="preserve"> N,</m:t>
        </m:r>
      </m:oMath>
      <w:r w:rsidR="00976BCC" w:rsidRPr="007A4549">
        <w:rPr>
          <w:i/>
          <w:iCs/>
        </w:rPr>
        <w:t xml:space="preserve"> </w:t>
      </w:r>
      <m:oMath>
        <m:r>
          <m:rPr>
            <m:sty m:val="bi"/>
          </m:rPr>
          <w:rPr>
            <w:rFonts w:ascii="Cambria Math" w:hAnsi="Cambria Math"/>
          </w:rPr>
          <m:t xml:space="preserve"> y</m:t>
        </m:r>
      </m:oMath>
      <w:r w:rsidR="00C72070">
        <w:rPr>
          <w:i/>
          <w:iCs/>
        </w:rPr>
        <w:t>-</w:t>
      </w:r>
      <w:r w:rsidR="00976BCC" w:rsidRPr="007A4549">
        <w:t>coordinates being evaluated, </w:t>
      </w:r>
    </w:p>
    <w:p w14:paraId="6AA69D21" w14:textId="2AB4E659" w:rsidR="00976BCC" w:rsidRPr="007A4549" w:rsidRDefault="006B23BF" w:rsidP="00854D4B">
      <w:pPr>
        <w:spacing w:before="120" w:after="120"/>
        <w:ind w:left="2160" w:hanging="720"/>
        <w:rPr>
          <w:i/>
          <w:iCs/>
        </w:rPr>
      </w:pPr>
      <m:oMath>
        <m:sSubSup>
          <m:sSubSupPr>
            <m:ctrlPr>
              <w:rPr>
                <w:rFonts w:ascii="Cambria Math" w:hAnsi="Cambria Math"/>
                <w:b/>
                <w:bCs/>
                <w:i/>
              </w:rPr>
            </m:ctrlPr>
          </m:sSubSupPr>
          <m:e>
            <m:r>
              <m:rPr>
                <m:sty m:val="bi"/>
              </m:rPr>
              <w:rPr>
                <w:rFonts w:ascii="Cambria Math" w:hAnsi="Cambria Math"/>
              </w:rPr>
              <m:t>y</m:t>
            </m:r>
          </m:e>
          <m:sub>
            <m:r>
              <m:rPr>
                <m:sty m:val="bi"/>
              </m:rPr>
              <w:rPr>
                <w:rFonts w:ascii="Cambria Math" w:hAnsi="Cambria Math"/>
              </w:rPr>
              <m:t>n</m:t>
            </m:r>
          </m:sub>
          <m:sup>
            <m:r>
              <m:rPr>
                <m:sty m:val="bi"/>
              </m:rPr>
              <w:rPr>
                <w:rFonts w:ascii="Cambria Math" w:hAnsi="Cambria Math"/>
              </w:rPr>
              <m:t>'</m:t>
            </m:r>
          </m:sup>
        </m:sSubSup>
      </m:oMath>
      <w:r w:rsidR="00976BCC" w:rsidRPr="007A4549">
        <w:t xml:space="preserve"> </w:t>
      </w:r>
      <w:r w:rsidR="00976BCC">
        <w:tab/>
      </w:r>
      <w:r w:rsidR="00976BCC" w:rsidRPr="007A4549">
        <w:t>is the corresponding set of checkpoint</w:t>
      </w:r>
      <w:r w:rsidR="00C72070">
        <w:t xml:space="preserve"> (surveyed)</w:t>
      </w:r>
      <w:r w:rsidR="00976BCC" w:rsidRPr="007A4549">
        <w:t> </w:t>
      </w:r>
      <w:r w:rsidR="00C72070">
        <w:rPr>
          <w:i/>
          <w:iCs/>
        </w:rPr>
        <w:t>y</w:t>
      </w:r>
      <w:r w:rsidR="00C72070">
        <w:t>-</w:t>
      </w:r>
      <w:r w:rsidR="00976BCC" w:rsidRPr="007A4549">
        <w:t>coordinates for the points being evaluated,</w:t>
      </w:r>
    </w:p>
    <w:p w14:paraId="14E6EEAE" w14:textId="626BB2E0" w:rsidR="00976BCC" w:rsidRPr="007A4549" w:rsidRDefault="00976BCC" w:rsidP="00AE43F9">
      <w:pPr>
        <w:spacing w:before="120" w:after="120"/>
        <w:ind w:left="2160" w:hanging="720"/>
        <w:rPr>
          <w:i/>
          <w:iCs/>
        </w:rPr>
      </w:pPr>
      <m:oMath>
        <m:r>
          <m:rPr>
            <m:sty m:val="bi"/>
          </m:rPr>
          <w:rPr>
            <w:rFonts w:ascii="Cambria Math" w:hAnsi="Cambria Math"/>
          </w:rPr>
          <m:t>N</m:t>
        </m:r>
      </m:oMath>
      <w:r w:rsidR="00AE43F9">
        <w:tab/>
      </w:r>
      <w:r w:rsidRPr="007A4549">
        <w:t>is the number of  checkpoints, and </w:t>
      </w:r>
    </w:p>
    <w:p w14:paraId="7A5F4E11" w14:textId="5D0DB2F6" w:rsidR="00976BCC" w:rsidRPr="007A4549" w:rsidRDefault="00976BCC" w:rsidP="00AE43F9">
      <w:pPr>
        <w:spacing w:before="120" w:after="120"/>
        <w:ind w:left="2160" w:hanging="720"/>
        <w:rPr>
          <w:i/>
          <w:iCs/>
        </w:rPr>
      </w:pPr>
      <m:oMath>
        <m:r>
          <m:rPr>
            <m:sty m:val="bi"/>
          </m:rPr>
          <w:rPr>
            <w:rFonts w:ascii="Cambria Math" w:hAnsi="Cambria Math"/>
          </w:rPr>
          <m:t>n</m:t>
        </m:r>
      </m:oMath>
      <w:r w:rsidR="00AE43F9">
        <w:tab/>
      </w:r>
      <w:r w:rsidRPr="007A4549">
        <w:t>is the identification number of each checkpoint from 1 through </w:t>
      </w:r>
      <m:oMath>
        <m:r>
          <m:rPr>
            <m:sty m:val="bi"/>
          </m:rPr>
          <w:rPr>
            <w:rFonts w:ascii="Cambria Math" w:hAnsi="Cambria Math"/>
          </w:rPr>
          <m:t>N</m:t>
        </m:r>
      </m:oMath>
      <w:r w:rsidRPr="007A4549">
        <w:t>. </w:t>
      </w:r>
    </w:p>
    <w:p w14:paraId="3542DF9B" w14:textId="79347FFA" w:rsidR="00976BCC" w:rsidRPr="00162A88" w:rsidRDefault="00976BCC" w:rsidP="001524FA">
      <w:pPr>
        <w:pStyle w:val="ListParagraph"/>
        <w:numPr>
          <w:ilvl w:val="0"/>
          <w:numId w:val="30"/>
        </w:numPr>
        <w:spacing w:before="120" w:after="120"/>
        <w:contextualSpacing w:val="0"/>
        <w:rPr>
          <w:b/>
        </w:rPr>
      </w:pPr>
      <w:r w:rsidRPr="00162A88">
        <w:rPr>
          <w:b/>
        </w:rPr>
        <w:t>RMSE</w:t>
      </w:r>
      <w:r w:rsidR="00AC0BE3" w:rsidRPr="00162A88">
        <w:rPr>
          <w:b/>
          <w:i/>
          <w:vertAlign w:val="subscript"/>
        </w:rPr>
        <w:t>v1</w:t>
      </w:r>
      <w:r w:rsidRPr="00162A88">
        <w:rPr>
          <w:b/>
        </w:rPr>
        <w:t xml:space="preserve"> </w:t>
      </w:r>
      <w:r w:rsidRPr="00162A88">
        <w:t xml:space="preserve">The root mean square error </w:t>
      </w:r>
      <w:r w:rsidR="00AC17AB" w:rsidRPr="00162A88">
        <w:t>of the first component of vertical error</w:t>
      </w:r>
      <w:r w:rsidRPr="00162A88">
        <w:t xml:space="preserve"> (elevation).</w:t>
      </w:r>
    </w:p>
    <w:bookmarkStart w:id="18" w:name="_Hlk157061334"/>
    <w:p w14:paraId="618919D8" w14:textId="70CE4121" w:rsidR="00976BCC" w:rsidRPr="007A4549" w:rsidRDefault="006B23BF" w:rsidP="00854D4B">
      <w:pPr>
        <w:spacing w:before="120" w:after="120"/>
        <w:rPr>
          <w:b/>
          <w:bCs/>
        </w:rPr>
      </w:pPr>
      <m:oMathPara>
        <m:oMath>
          <m:rad>
            <m:radPr>
              <m:degHide m:val="1"/>
              <m:ctrlPr>
                <w:rPr>
                  <w:rFonts w:ascii="Cambria Math" w:hAnsi="Cambria Math"/>
                  <w:b/>
                  <w:bCs/>
                  <w:i/>
                </w:rPr>
              </m:ctrlPr>
            </m:radPr>
            <m:deg/>
            <m:e>
              <m:nary>
                <m:naryPr>
                  <m:chr m:val="∑"/>
                  <m:limLoc m:val="undOvr"/>
                  <m:subHide m:val="1"/>
                  <m:supHide m:val="1"/>
                  <m:ctrlPr>
                    <w:rPr>
                      <w:rFonts w:ascii="Cambria Math" w:hAnsi="Cambria Math"/>
                      <w:b/>
                      <w:bCs/>
                      <w:i/>
                    </w:rPr>
                  </m:ctrlPr>
                </m:naryPr>
                <m:sub/>
                <m:sup/>
                <m:e>
                  <m:f>
                    <m:fPr>
                      <m:ctrlPr>
                        <w:rPr>
                          <w:rFonts w:ascii="Cambria Math" w:hAnsi="Cambria Math"/>
                          <w:b/>
                          <w:bCs/>
                          <w:i/>
                        </w:rPr>
                      </m:ctrlPr>
                    </m:fPr>
                    <m:num>
                      <m:sSup>
                        <m:sSupPr>
                          <m:ctrlPr>
                            <w:rPr>
                              <w:rFonts w:ascii="Cambria Math" w:hAnsi="Cambria Math"/>
                              <w:b/>
                              <w:bCs/>
                              <w:i/>
                            </w:rPr>
                          </m:ctrlPr>
                        </m:sSupPr>
                        <m:e>
                          <m:d>
                            <m:dPr>
                              <m:ctrlPr>
                                <w:rPr>
                                  <w:rFonts w:ascii="Cambria Math" w:hAnsi="Cambria Math"/>
                                  <w:b/>
                                  <w:i/>
                                </w:rPr>
                              </m:ctrlPr>
                            </m:dPr>
                            <m:e>
                              <m:sSub>
                                <m:sSubPr>
                                  <m:ctrlPr>
                                    <w:rPr>
                                      <w:rFonts w:ascii="Cambria Math" w:hAnsi="Cambria Math"/>
                                      <w:b/>
                                      <w:bCs/>
                                      <w:i/>
                                    </w:rPr>
                                  </m:ctrlPr>
                                </m:sSubPr>
                                <m:e>
                                  <m:r>
                                    <m:rPr>
                                      <m:nor/>
                                    </m:rPr>
                                    <w:rPr>
                                      <w:rFonts w:ascii="Cambria Math" w:hAnsi="Cambria Math"/>
                                      <w:b/>
                                    </w:rPr>
                                    <m:t>z</m:t>
                                  </m:r>
                                </m:e>
                                <m:sub>
                                  <m:r>
                                    <m:rPr>
                                      <m:nor/>
                                    </m:rPr>
                                    <w:rPr>
                                      <w:rFonts w:ascii="Cambria Math" w:hAnsi="Cambria Math"/>
                                      <w:b/>
                                    </w:rPr>
                                    <m:t>n</m:t>
                                  </m:r>
                                </m:sub>
                              </m:sSub>
                              <m:r>
                                <m:rPr>
                                  <m:nor/>
                                </m:rPr>
                                <w:rPr>
                                  <w:rFonts w:ascii="Cambria Math" w:hAnsi="Cambria Math"/>
                                  <w:b/>
                                </w:rPr>
                                <m:t>-</m:t>
                              </m:r>
                              <m:sSubSup>
                                <m:sSubSupPr>
                                  <m:ctrlPr>
                                    <w:rPr>
                                      <w:rFonts w:ascii="Cambria Math" w:hAnsi="Cambria Math"/>
                                      <w:b/>
                                      <w:bCs/>
                                      <w:i/>
                                    </w:rPr>
                                  </m:ctrlPr>
                                </m:sSubSupPr>
                                <m:e>
                                  <m:r>
                                    <m:rPr>
                                      <m:nor/>
                                    </m:rPr>
                                    <w:rPr>
                                      <w:rFonts w:ascii="Cambria Math" w:hAnsi="Cambria Math"/>
                                      <w:b/>
                                    </w:rPr>
                                    <m:t>z</m:t>
                                  </m:r>
                                </m:e>
                                <m:sub>
                                  <m:r>
                                    <m:rPr>
                                      <m:nor/>
                                    </m:rPr>
                                    <w:rPr>
                                      <w:rFonts w:ascii="Cambria Math" w:hAnsi="Cambria Math"/>
                                      <w:b/>
                                    </w:rPr>
                                    <m:t>n</m:t>
                                  </m:r>
                                </m:sub>
                                <m:sup>
                                  <m:r>
                                    <m:rPr>
                                      <m:nor/>
                                    </m:rPr>
                                    <w:rPr>
                                      <w:rFonts w:ascii="Cambria Math" w:hAnsi="Cambria Math"/>
                                      <w:b/>
                                    </w:rPr>
                                    <m:t>'</m:t>
                                  </m:r>
                                </m:sup>
                              </m:sSubSup>
                            </m:e>
                          </m:d>
                        </m:e>
                        <m:sup>
                          <m:r>
                            <m:rPr>
                              <m:nor/>
                            </m:rPr>
                            <w:rPr>
                              <w:rFonts w:ascii="Cambria Math" w:hAnsi="Cambria Math"/>
                              <w:b/>
                            </w:rPr>
                            <m:t>2</m:t>
                          </m:r>
                        </m:sup>
                      </m:sSup>
                    </m:num>
                    <m:den>
                      <m:r>
                        <m:rPr>
                          <m:nor/>
                        </m:rPr>
                        <w:rPr>
                          <w:rFonts w:ascii="Cambria Math" w:hAnsi="Cambria Math"/>
                          <w:b/>
                        </w:rPr>
                        <m:t>N</m:t>
                      </m:r>
                    </m:den>
                  </m:f>
                </m:e>
              </m:nary>
            </m:e>
          </m:rad>
        </m:oMath>
      </m:oMathPara>
      <w:bookmarkEnd w:id="18"/>
    </w:p>
    <w:p w14:paraId="63B159D2" w14:textId="77777777" w:rsidR="00976BCC" w:rsidRPr="007A4549" w:rsidRDefault="00976BCC" w:rsidP="00854D4B">
      <w:pPr>
        <w:spacing w:before="120" w:after="120"/>
        <w:ind w:firstLine="720"/>
      </w:pPr>
      <w:r w:rsidRPr="007A4549">
        <w:t>where:</w:t>
      </w:r>
    </w:p>
    <w:p w14:paraId="25CFABC7" w14:textId="1967F423" w:rsidR="00976BCC" w:rsidRPr="007A4549" w:rsidRDefault="006B23BF" w:rsidP="00AE43F9">
      <w:pPr>
        <w:spacing w:before="120" w:after="120"/>
        <w:ind w:left="2160" w:hanging="720"/>
        <w:rPr>
          <w:i/>
          <w:iCs/>
        </w:rPr>
      </w:pPr>
      <m:oMath>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n</m:t>
            </m:r>
          </m:sub>
        </m:sSub>
      </m:oMath>
      <w:r w:rsidR="00976BCC" w:rsidRPr="007A4549">
        <w:t> </w:t>
      </w:r>
      <w:r w:rsidR="00AE43F9">
        <w:tab/>
      </w:r>
      <w:r w:rsidR="00976BCC" w:rsidRPr="007A4549">
        <w:t>is the set of </w:t>
      </w:r>
      <m:oMath>
        <m:r>
          <m:rPr>
            <m:sty m:val="bi"/>
          </m:rPr>
          <w:rPr>
            <w:rFonts w:ascii="Cambria Math" w:hAnsi="Cambria Math"/>
          </w:rPr>
          <m:t xml:space="preserve"> N,</m:t>
        </m:r>
      </m:oMath>
      <w:r w:rsidR="00976BCC" w:rsidRPr="007A4549">
        <w:rPr>
          <w:i/>
          <w:iCs/>
        </w:rPr>
        <w:t xml:space="preserve"> </w:t>
      </w:r>
      <m:oMath>
        <m:r>
          <m:rPr>
            <m:sty m:val="bi"/>
          </m:rPr>
          <w:rPr>
            <w:rFonts w:ascii="Cambria Math" w:hAnsi="Cambria Math"/>
          </w:rPr>
          <m:t xml:space="preserve"> z</m:t>
        </m:r>
      </m:oMath>
      <w:r w:rsidR="00C72070">
        <w:rPr>
          <w:i/>
          <w:iCs/>
        </w:rPr>
        <w:t>-</w:t>
      </w:r>
      <w:r w:rsidR="00976BCC">
        <w:t>values (elevations)</w:t>
      </w:r>
      <w:r w:rsidR="00976BCC" w:rsidRPr="007A4549">
        <w:t xml:space="preserve"> being evaluated, </w:t>
      </w:r>
    </w:p>
    <w:p w14:paraId="2AFDA6A5" w14:textId="1064BEA7" w:rsidR="00976BCC" w:rsidRPr="007A4549" w:rsidRDefault="006B23BF" w:rsidP="00854D4B">
      <w:pPr>
        <w:spacing w:before="120" w:after="120"/>
        <w:ind w:left="2160" w:hanging="720"/>
        <w:rPr>
          <w:i/>
          <w:iCs/>
        </w:rPr>
      </w:pPr>
      <m:oMath>
        <m:sSubSup>
          <m:sSubSupPr>
            <m:ctrlPr>
              <w:rPr>
                <w:rFonts w:ascii="Cambria Math" w:hAnsi="Cambria Math"/>
                <w:b/>
                <w:bCs/>
                <w:i/>
              </w:rPr>
            </m:ctrlPr>
          </m:sSubSupPr>
          <m:e>
            <m:r>
              <m:rPr>
                <m:sty m:val="bi"/>
              </m:rPr>
              <w:rPr>
                <w:rFonts w:ascii="Cambria Math" w:hAnsi="Cambria Math"/>
              </w:rPr>
              <m:t>z</m:t>
            </m:r>
          </m:e>
          <m:sub>
            <m:r>
              <m:rPr>
                <m:sty m:val="bi"/>
              </m:rPr>
              <w:rPr>
                <w:rFonts w:ascii="Cambria Math" w:hAnsi="Cambria Math"/>
              </w:rPr>
              <m:t>n</m:t>
            </m:r>
          </m:sub>
          <m:sup>
            <m:r>
              <m:rPr>
                <m:sty m:val="bi"/>
              </m:rPr>
              <w:rPr>
                <w:rFonts w:ascii="Cambria Math" w:hAnsi="Cambria Math"/>
              </w:rPr>
              <m:t>'</m:t>
            </m:r>
          </m:sup>
        </m:sSubSup>
      </m:oMath>
      <w:r w:rsidR="00976BCC" w:rsidRPr="007A4549">
        <w:t xml:space="preserve"> </w:t>
      </w:r>
      <w:r w:rsidR="00976BCC">
        <w:tab/>
      </w:r>
      <w:r w:rsidR="00976BCC" w:rsidRPr="007A4549">
        <w:t>is the corresponding set of checkpoint</w:t>
      </w:r>
      <w:r w:rsidR="00976BCC">
        <w:t xml:space="preserve"> </w:t>
      </w:r>
      <w:r w:rsidR="00C72070">
        <w:t>(surveyed) z-</w:t>
      </w:r>
      <w:r w:rsidR="00976BCC">
        <w:t>elevations</w:t>
      </w:r>
      <w:r w:rsidR="00976BCC" w:rsidRPr="007A4549">
        <w:t xml:space="preserve"> for the points being evaluated,</w:t>
      </w:r>
    </w:p>
    <w:p w14:paraId="5FEEC801" w14:textId="31A697F7" w:rsidR="00976BCC" w:rsidRPr="007A4549" w:rsidRDefault="00976BCC" w:rsidP="00AE43F9">
      <w:pPr>
        <w:spacing w:before="120" w:after="120"/>
        <w:ind w:left="2160" w:hanging="720"/>
        <w:rPr>
          <w:i/>
          <w:iCs/>
        </w:rPr>
      </w:pPr>
      <m:oMath>
        <m:r>
          <m:rPr>
            <m:sty m:val="bi"/>
          </m:rPr>
          <w:rPr>
            <w:rFonts w:ascii="Cambria Math" w:hAnsi="Cambria Math"/>
          </w:rPr>
          <m:t>N</m:t>
        </m:r>
      </m:oMath>
      <w:r w:rsidR="00AE43F9">
        <w:tab/>
      </w:r>
      <w:r w:rsidRPr="007A4549">
        <w:t>is the number of  checkpoints, and </w:t>
      </w:r>
    </w:p>
    <w:p w14:paraId="7192FD58" w14:textId="0738DC7D" w:rsidR="00256364" w:rsidRPr="00256364" w:rsidRDefault="00976BCC" w:rsidP="00256364">
      <w:pPr>
        <w:spacing w:before="120" w:after="120"/>
        <w:ind w:left="2160" w:hanging="720"/>
      </w:pPr>
      <m:oMath>
        <m:r>
          <m:rPr>
            <m:sty m:val="bi"/>
          </m:rPr>
          <w:rPr>
            <w:rFonts w:ascii="Cambria Math" w:hAnsi="Cambria Math"/>
          </w:rPr>
          <m:t>n</m:t>
        </m:r>
      </m:oMath>
      <w:r w:rsidRPr="007A4549">
        <w:t> </w:t>
      </w:r>
      <w:r w:rsidR="00AE43F9">
        <w:tab/>
      </w:r>
      <w:r w:rsidRPr="007A4549">
        <w:t>is the identification number of each checkpoint from 1 through </w:t>
      </w:r>
      <m:oMath>
        <m:r>
          <m:rPr>
            <m:sty m:val="bi"/>
          </m:rPr>
          <w:rPr>
            <w:rFonts w:ascii="Cambria Math" w:hAnsi="Cambria Math"/>
          </w:rPr>
          <m:t>N</m:t>
        </m:r>
      </m:oMath>
      <w:r w:rsidRPr="007A4549">
        <w:t>. </w:t>
      </w:r>
    </w:p>
    <w:p w14:paraId="13E1B7E0" w14:textId="31CF67B4" w:rsidR="00854D4B" w:rsidRPr="00162A88" w:rsidRDefault="00256364" w:rsidP="00256364">
      <w:pPr>
        <w:pStyle w:val="ListParagraph"/>
        <w:numPr>
          <w:ilvl w:val="0"/>
          <w:numId w:val="30"/>
        </w:numPr>
        <w:rPr>
          <w:b/>
        </w:rPr>
      </w:pPr>
      <w:r w:rsidRPr="00162A88">
        <w:rPr>
          <w:b/>
        </w:rPr>
        <w:t>RMSE</w:t>
      </w:r>
      <w:r w:rsidRPr="00162A88">
        <w:rPr>
          <w:b/>
          <w:vertAlign w:val="subscript"/>
        </w:rPr>
        <w:t xml:space="preserve">v </w:t>
      </w:r>
      <w:r w:rsidRPr="00162A88">
        <w:rPr>
          <w:b/>
        </w:rPr>
        <w:t xml:space="preserve"> </w:t>
      </w:r>
      <w:r w:rsidR="002A08AC" w:rsidRPr="00162A88">
        <w:t>The root mean square vertical error</w:t>
      </w:r>
      <w:r w:rsidR="00D37AD9">
        <w:t>,</w:t>
      </w:r>
      <w:r w:rsidR="002A08AC" w:rsidRPr="00162A88">
        <w:t xml:space="preserve"> including survey error (V</w:t>
      </w:r>
      <w:r w:rsidR="002A08AC" w:rsidRPr="00162A88">
        <w:rPr>
          <w:vertAlign w:val="subscript"/>
        </w:rPr>
        <w:t>2</w:t>
      </w:r>
      <w:r w:rsidR="002A08AC" w:rsidRPr="00162A88">
        <w:t>)</w:t>
      </w:r>
    </w:p>
    <w:p w14:paraId="149E1F82" w14:textId="43B52B32" w:rsidR="002A08AC" w:rsidRPr="009510FD" w:rsidRDefault="006B23BF" w:rsidP="0021638A">
      <w:pPr>
        <w:rPr>
          <w:rFonts w:eastAsiaTheme="minorEastAsia"/>
          <w:b/>
        </w:rPr>
      </w:pPr>
      <m:oMathPara>
        <m:oMath>
          <m:rad>
            <m:radPr>
              <m:degHide m:val="1"/>
              <m:ctrlPr>
                <w:rPr>
                  <w:rFonts w:ascii="Cambria Math" w:hAnsi="Cambria Math"/>
                  <w:b/>
                  <w:i/>
                </w:rPr>
              </m:ctrlPr>
            </m:radPr>
            <m:deg/>
            <m:e>
              <m:r>
                <m:rPr>
                  <m:nor/>
                </m:rPr>
                <w:rPr>
                  <w:rFonts w:ascii="Cambria Math" w:hAnsi="Cambria Math"/>
                  <w:b/>
                </w:rPr>
                <m:t xml:space="preserve">( </m:t>
              </m:r>
              <m:sSubSup>
                <m:sSubSupPr>
                  <m:ctrlPr>
                    <w:rPr>
                      <w:rFonts w:ascii="Cambria Math" w:hAnsi="Cambria Math"/>
                      <w:b/>
                      <w:i/>
                    </w:rPr>
                  </m:ctrlPr>
                </m:sSubSupPr>
                <m:e>
                  <m:r>
                    <m:rPr>
                      <m:nor/>
                    </m:rPr>
                    <w:rPr>
                      <w:rFonts w:ascii="Cambria Math" w:hAnsi="Cambria Math"/>
                      <w:b/>
                    </w:rPr>
                    <m:t>RMSE</m:t>
                  </m:r>
                </m:e>
                <m:sub>
                  <m:sSub>
                    <m:sSubPr>
                      <m:ctrlPr>
                        <w:rPr>
                          <w:rFonts w:ascii="Cambria Math" w:hAnsi="Cambria Math"/>
                          <w:b/>
                          <w:i/>
                        </w:rPr>
                      </m:ctrlPr>
                    </m:sSubPr>
                    <m:e>
                      <m:r>
                        <m:rPr>
                          <m:nor/>
                        </m:rPr>
                        <w:rPr>
                          <w:rFonts w:ascii="Cambria Math" w:hAnsi="Cambria Math"/>
                          <w:b/>
                        </w:rPr>
                        <m:t>v</m:t>
                      </m:r>
                    </m:e>
                    <m:sub>
                      <m:r>
                        <m:rPr>
                          <m:nor/>
                        </m:rPr>
                        <w:rPr>
                          <w:rFonts w:ascii="Cambria Math" w:hAnsi="Cambria Math"/>
                          <w:b/>
                        </w:rPr>
                        <m:t>1</m:t>
                      </m:r>
                    </m:sub>
                  </m:sSub>
                </m:sub>
                <m:sup>
                  <m:r>
                    <m:rPr>
                      <m:nor/>
                    </m:rPr>
                    <w:rPr>
                      <w:rFonts w:ascii="Cambria Math" w:hAnsi="Cambria Math"/>
                      <w:b/>
                    </w:rPr>
                    <m:t>2</m:t>
                  </m:r>
                </m:sup>
              </m:sSubSup>
              <m:r>
                <m:rPr>
                  <m:nor/>
                </m:rPr>
                <w:rPr>
                  <w:rFonts w:ascii="Cambria Math" w:hAnsi="Cambria Math"/>
                  <w:b/>
                </w:rPr>
                <m:t xml:space="preserve">+ </m:t>
              </m:r>
              <m:sSubSup>
                <m:sSubSupPr>
                  <m:ctrlPr>
                    <w:rPr>
                      <w:rFonts w:ascii="Cambria Math" w:hAnsi="Cambria Math"/>
                      <w:b/>
                      <w:i/>
                    </w:rPr>
                  </m:ctrlPr>
                </m:sSubSupPr>
                <m:e>
                  <m:r>
                    <m:rPr>
                      <m:nor/>
                    </m:rPr>
                    <w:rPr>
                      <w:rFonts w:ascii="Cambria Math" w:hAnsi="Cambria Math"/>
                      <w:b/>
                    </w:rPr>
                    <m:t>RMSE</m:t>
                  </m:r>
                </m:e>
                <m:sub>
                  <m:sSub>
                    <m:sSubPr>
                      <m:ctrlPr>
                        <w:rPr>
                          <w:rFonts w:ascii="Cambria Math" w:hAnsi="Cambria Math"/>
                          <w:b/>
                          <w:i/>
                        </w:rPr>
                      </m:ctrlPr>
                    </m:sSubPr>
                    <m:e>
                      <m:r>
                        <m:rPr>
                          <m:nor/>
                        </m:rPr>
                        <w:rPr>
                          <w:rFonts w:ascii="Cambria Math" w:hAnsi="Cambria Math"/>
                          <w:b/>
                        </w:rPr>
                        <m:t>v</m:t>
                      </m:r>
                    </m:e>
                    <m:sub>
                      <m:r>
                        <m:rPr>
                          <m:nor/>
                        </m:rPr>
                        <w:rPr>
                          <w:rFonts w:ascii="Cambria Math" w:hAnsi="Cambria Math"/>
                          <w:b/>
                        </w:rPr>
                        <m:t>2</m:t>
                      </m:r>
                    </m:sub>
                  </m:sSub>
                </m:sub>
                <m:sup>
                  <m:r>
                    <m:rPr>
                      <m:nor/>
                    </m:rPr>
                    <w:rPr>
                      <w:rFonts w:ascii="Cambria Math" w:hAnsi="Cambria Math"/>
                      <w:b/>
                    </w:rPr>
                    <m:t>2</m:t>
                  </m:r>
                </m:sup>
              </m:sSubSup>
              <m:r>
                <m:rPr>
                  <m:nor/>
                </m:rPr>
                <w:rPr>
                  <w:rFonts w:ascii="Cambria Math" w:hAnsi="Cambria Math"/>
                  <w:b/>
                </w:rPr>
                <m:t>)</m:t>
              </m:r>
            </m:e>
          </m:rad>
        </m:oMath>
      </m:oMathPara>
    </w:p>
    <w:p w14:paraId="2655F29B" w14:textId="4A48E6C5" w:rsidR="00854D4B" w:rsidRDefault="00854D4B" w:rsidP="00854D4B">
      <w:pPr>
        <w:spacing w:before="120" w:after="120"/>
        <w:rPr>
          <w:b/>
          <w:bCs/>
        </w:rPr>
      </w:pPr>
      <w:r>
        <w:rPr>
          <w:b/>
          <w:bCs/>
        </w:rPr>
        <w:t>S</w:t>
      </w:r>
    </w:p>
    <w:p w14:paraId="32AE3085" w14:textId="5557DA13" w:rsidR="00976BCC" w:rsidRPr="00BB39B8" w:rsidRDefault="00976BCC" w:rsidP="00854D4B">
      <w:pPr>
        <w:spacing w:before="120" w:after="120"/>
        <w:rPr>
          <w:b/>
          <w:bCs/>
        </w:rPr>
      </w:pPr>
      <w:r>
        <w:rPr>
          <w:b/>
          <w:bCs/>
        </w:rPr>
        <w:t>s</w:t>
      </w:r>
      <w:r w:rsidRPr="007A4549">
        <w:rPr>
          <w:b/>
          <w:bCs/>
        </w:rPr>
        <w:t>addle</w:t>
      </w:r>
      <w:r>
        <w:rPr>
          <w:b/>
          <w:bCs/>
        </w:rPr>
        <w:t xml:space="preserve">  </w:t>
      </w:r>
      <w:r w:rsidRPr="007A4549">
        <w:t>The lowest area between two opposing higher terrain features, usually connecting two areas of lower terrain, as in a mountain pass. Used in this specification to reference the area exposed by the removal or exclusion of a bridge deck from a DEM. </w:t>
      </w:r>
      <w:r w:rsidRPr="007A4549">
        <w:rPr>
          <w:i/>
          <w:iCs/>
        </w:rPr>
        <w:t>See </w:t>
      </w:r>
      <w:r>
        <w:rPr>
          <w:b/>
          <w:bCs/>
        </w:rPr>
        <w:t>b</w:t>
      </w:r>
      <w:r w:rsidRPr="007A4549">
        <w:rPr>
          <w:b/>
          <w:bCs/>
        </w:rPr>
        <w:t>ridge</w:t>
      </w:r>
      <w:r w:rsidRPr="007A4549">
        <w:t>.</w:t>
      </w:r>
    </w:p>
    <w:p w14:paraId="5F881EC1" w14:textId="77777777" w:rsidR="00976BCC" w:rsidRPr="00BB39B8" w:rsidRDefault="00976BCC" w:rsidP="00854D4B">
      <w:pPr>
        <w:spacing w:before="120" w:after="120"/>
        <w:rPr>
          <w:b/>
          <w:bCs/>
        </w:rPr>
      </w:pPr>
      <w:r>
        <w:rPr>
          <w:b/>
          <w:bCs/>
        </w:rPr>
        <w:t>s</w:t>
      </w:r>
      <w:r w:rsidRPr="007A4549">
        <w:rPr>
          <w:b/>
          <w:bCs/>
        </w:rPr>
        <w:t>iphon</w:t>
      </w:r>
      <w:r>
        <w:rPr>
          <w:b/>
          <w:bCs/>
        </w:rPr>
        <w:t xml:space="preserve">  </w:t>
      </w:r>
      <w:r w:rsidRPr="007A4549">
        <w:t>A structure designed to convey water by gravitational force over, or under, an obstruction. Often seen as vertical pipes in smaller ponds with earthen dams that convey overflow water under the dam.  </w:t>
      </w:r>
    </w:p>
    <w:p w14:paraId="0410B40C" w14:textId="77777777" w:rsidR="00976BCC" w:rsidRPr="00BB39B8" w:rsidRDefault="00976BCC" w:rsidP="00854D4B">
      <w:pPr>
        <w:spacing w:before="120" w:after="120"/>
        <w:rPr>
          <w:b/>
          <w:bCs/>
        </w:rPr>
      </w:pPr>
      <w:r>
        <w:rPr>
          <w:b/>
          <w:bCs/>
        </w:rPr>
        <w:t>s</w:t>
      </w:r>
      <w:r w:rsidRPr="007A4549">
        <w:rPr>
          <w:b/>
          <w:bCs/>
        </w:rPr>
        <w:t>patial distribution</w:t>
      </w:r>
      <w:r>
        <w:rPr>
          <w:b/>
          <w:bCs/>
        </w:rPr>
        <w:t xml:space="preserve">  </w:t>
      </w:r>
      <w:r w:rsidRPr="007A4549">
        <w:t>In lidar, the regularity or consistency of the point density within the collection. The theoretical ideal spatial distribution for a lidar collection is a perfect regular lattice of points with equal spacing on x and y axes. Various factors prevent this ideal from being achieved, including the following factors:  </w:t>
      </w:r>
    </w:p>
    <w:p w14:paraId="0FD7F359" w14:textId="77777777" w:rsidR="00976BCC" w:rsidRPr="007A4549" w:rsidRDefault="00976BCC" w:rsidP="001524FA">
      <w:pPr>
        <w:pStyle w:val="ListParagraph"/>
        <w:numPr>
          <w:ilvl w:val="0"/>
          <w:numId w:val="30"/>
        </w:numPr>
        <w:spacing w:before="120" w:after="120"/>
        <w:contextualSpacing w:val="0"/>
      </w:pPr>
      <w:r w:rsidRPr="007A4549">
        <w:t>instrument design (oscillating mirrors),</w:t>
      </w:r>
    </w:p>
    <w:p w14:paraId="6A9F5FA4" w14:textId="77777777" w:rsidR="00976BCC" w:rsidRPr="007A4549" w:rsidRDefault="00976BCC" w:rsidP="001524FA">
      <w:pPr>
        <w:pStyle w:val="ListParagraph"/>
        <w:numPr>
          <w:ilvl w:val="0"/>
          <w:numId w:val="30"/>
        </w:numPr>
        <w:spacing w:before="120" w:after="120"/>
        <w:contextualSpacing w:val="0"/>
      </w:pPr>
      <w:r w:rsidRPr="007A4549">
        <w:t>mission planning (difference between along-track and cross-track pulse spacing), and</w:t>
      </w:r>
    </w:p>
    <w:p w14:paraId="7F250D43" w14:textId="77777777" w:rsidR="00976BCC" w:rsidRPr="007A4549" w:rsidRDefault="00976BCC" w:rsidP="001524FA">
      <w:pPr>
        <w:pStyle w:val="ListParagraph"/>
        <w:numPr>
          <w:ilvl w:val="0"/>
          <w:numId w:val="30"/>
        </w:numPr>
        <w:spacing w:before="120" w:after="120"/>
        <w:contextualSpacing w:val="0"/>
      </w:pPr>
      <w:r w:rsidRPr="007A4549">
        <w:t>in-flight attitude variations (roll, pitch, and yaw).</w:t>
      </w:r>
    </w:p>
    <w:p w14:paraId="4B7AB8C1" w14:textId="77777777" w:rsidR="00976BCC" w:rsidRPr="00BB39B8" w:rsidRDefault="00976BCC" w:rsidP="00854D4B">
      <w:pPr>
        <w:spacing w:before="120" w:after="120"/>
        <w:rPr>
          <w:b/>
          <w:bCs/>
        </w:rPr>
      </w:pPr>
      <w:r>
        <w:rPr>
          <w:b/>
          <w:bCs/>
        </w:rPr>
        <w:lastRenderedPageBreak/>
        <w:t>s</w:t>
      </w:r>
      <w:r w:rsidRPr="007A4549">
        <w:rPr>
          <w:b/>
          <w:bCs/>
        </w:rPr>
        <w:t>tandard deviation</w:t>
      </w:r>
      <w:r>
        <w:rPr>
          <w:b/>
          <w:bCs/>
        </w:rPr>
        <w:t xml:space="preserve">  </w:t>
      </w:r>
      <w:r w:rsidRPr="007A4549">
        <w:t>A measure of spread or dispersion of a sample of errors around the sample mean error. It is a measure of precision, rather than accuracy; the standard deviation does not account for uncorrected systematic errors.</w:t>
      </w:r>
    </w:p>
    <w:p w14:paraId="3E0E8FDE" w14:textId="77777777" w:rsidR="00976BCC" w:rsidRPr="00BB39B8" w:rsidRDefault="00976BCC" w:rsidP="00854D4B">
      <w:pPr>
        <w:spacing w:before="120" w:after="120"/>
        <w:rPr>
          <w:b/>
          <w:bCs/>
        </w:rPr>
      </w:pPr>
      <w:r>
        <w:rPr>
          <w:b/>
          <w:bCs/>
        </w:rPr>
        <w:t>s</w:t>
      </w:r>
      <w:r w:rsidRPr="007A4549">
        <w:rPr>
          <w:b/>
          <w:bCs/>
        </w:rPr>
        <w:t xml:space="preserve">upplemental </w:t>
      </w:r>
      <w:r>
        <w:rPr>
          <w:b/>
          <w:bCs/>
        </w:rPr>
        <w:t>v</w:t>
      </w:r>
      <w:r w:rsidRPr="007A4549">
        <w:rPr>
          <w:b/>
          <w:bCs/>
        </w:rPr>
        <w:t xml:space="preserve">ertical </w:t>
      </w:r>
      <w:r>
        <w:rPr>
          <w:b/>
          <w:bCs/>
        </w:rPr>
        <w:t>a</w:t>
      </w:r>
      <w:r w:rsidRPr="007A4549">
        <w:rPr>
          <w:b/>
          <w:bCs/>
        </w:rPr>
        <w:t>ccuracy (SVA)</w:t>
      </w:r>
      <w:r>
        <w:rPr>
          <w:b/>
          <w:bCs/>
        </w:rPr>
        <w:t xml:space="preserve">  </w:t>
      </w:r>
      <w:r w:rsidRPr="007A4549">
        <w:t>Merged into the Vegetated Vertical Accuracy (VVA) in this specification, SVA is the NDEP guidelines term for reporting the vertical accuracy at the 95th percentile in each separate land cover category where vertical errors may not follow a normal error distribution. </w:t>
      </w:r>
      <w:r w:rsidRPr="007A4549">
        <w:rPr>
          <w:i/>
          <w:iCs/>
        </w:rPr>
        <w:t>See </w:t>
      </w:r>
      <w:r>
        <w:rPr>
          <w:b/>
          <w:bCs/>
        </w:rPr>
        <w:t>p</w:t>
      </w:r>
      <w:r w:rsidRPr="007A4549">
        <w:rPr>
          <w:b/>
          <w:bCs/>
        </w:rPr>
        <w:t>ercentile</w:t>
      </w:r>
      <w:r w:rsidRPr="007A4549">
        <w:t>, </w:t>
      </w:r>
      <w:r>
        <w:rPr>
          <w:b/>
          <w:bCs/>
        </w:rPr>
        <w:t>v</w:t>
      </w:r>
      <w:r w:rsidRPr="007A4549">
        <w:rPr>
          <w:b/>
          <w:bCs/>
        </w:rPr>
        <w:t xml:space="preserve">egetated </w:t>
      </w:r>
      <w:r>
        <w:rPr>
          <w:b/>
          <w:bCs/>
        </w:rPr>
        <w:t>v</w:t>
      </w:r>
      <w:r w:rsidRPr="007A4549">
        <w:rPr>
          <w:b/>
          <w:bCs/>
        </w:rPr>
        <w:t xml:space="preserve">ertical </w:t>
      </w:r>
      <w:r>
        <w:rPr>
          <w:b/>
          <w:bCs/>
        </w:rPr>
        <w:t>a</w:t>
      </w:r>
      <w:r w:rsidRPr="007A4549">
        <w:rPr>
          <w:b/>
          <w:bCs/>
        </w:rPr>
        <w:t>ccuracy</w:t>
      </w:r>
      <w:r w:rsidRPr="007A4549">
        <w:t>.</w:t>
      </w:r>
    </w:p>
    <w:p w14:paraId="4FB203A0" w14:textId="77777777" w:rsidR="00976BCC" w:rsidRPr="00BB39B8" w:rsidRDefault="00976BCC" w:rsidP="00854D4B">
      <w:pPr>
        <w:spacing w:before="120" w:after="120"/>
        <w:rPr>
          <w:b/>
          <w:bCs/>
        </w:rPr>
      </w:pPr>
      <w:r>
        <w:rPr>
          <w:b/>
          <w:bCs/>
        </w:rPr>
        <w:t>s</w:t>
      </w:r>
      <w:r w:rsidRPr="007A4549">
        <w:rPr>
          <w:b/>
          <w:bCs/>
        </w:rPr>
        <w:t>wath</w:t>
      </w:r>
      <w:r>
        <w:rPr>
          <w:b/>
          <w:bCs/>
        </w:rPr>
        <w:t xml:space="preserve">  </w:t>
      </w:r>
      <w:r w:rsidRPr="007A4549">
        <w:t>The data resulting from a single flightline of collection. Swaths can be considered as one of five general types:</w:t>
      </w:r>
    </w:p>
    <w:p w14:paraId="7B41F201" w14:textId="77777777" w:rsidR="00976BCC" w:rsidRPr="00BB39B8" w:rsidRDefault="00976BCC" w:rsidP="001524FA">
      <w:pPr>
        <w:pStyle w:val="ListParagraph"/>
        <w:numPr>
          <w:ilvl w:val="0"/>
          <w:numId w:val="33"/>
        </w:numPr>
        <w:spacing w:before="120" w:after="120"/>
        <w:contextualSpacing w:val="0"/>
        <w:rPr>
          <w:b/>
          <w:bCs/>
        </w:rPr>
      </w:pPr>
      <w:r>
        <w:rPr>
          <w:b/>
          <w:bCs/>
        </w:rPr>
        <w:t>p</w:t>
      </w:r>
      <w:r w:rsidRPr="00BB39B8">
        <w:rPr>
          <w:b/>
          <w:bCs/>
        </w:rPr>
        <w:t xml:space="preserve">roject  </w:t>
      </w:r>
      <w:r w:rsidRPr="007A4549">
        <w:t>Originally planned to cover the project area.</w:t>
      </w:r>
    </w:p>
    <w:p w14:paraId="2BEE0B3F" w14:textId="77777777" w:rsidR="00976BCC" w:rsidRPr="00BB39B8" w:rsidRDefault="00976BCC" w:rsidP="001524FA">
      <w:pPr>
        <w:pStyle w:val="ListParagraph"/>
        <w:numPr>
          <w:ilvl w:val="0"/>
          <w:numId w:val="33"/>
        </w:numPr>
        <w:spacing w:before="120" w:after="120"/>
        <w:contextualSpacing w:val="0"/>
        <w:rPr>
          <w:b/>
          <w:bCs/>
        </w:rPr>
      </w:pPr>
      <w:r>
        <w:rPr>
          <w:b/>
          <w:bCs/>
        </w:rPr>
        <w:t>c</w:t>
      </w:r>
      <w:r w:rsidRPr="00BB39B8">
        <w:rPr>
          <w:b/>
          <w:bCs/>
        </w:rPr>
        <w:t xml:space="preserve">ross-tie  </w:t>
      </w:r>
      <w:r w:rsidRPr="007A4549">
        <w:t>Originally planned and within the project area, but intended for calibration/</w:t>
      </w:r>
      <w:proofErr w:type="spellStart"/>
      <w:r w:rsidRPr="007A4549">
        <w:t>boresighting</w:t>
      </w:r>
      <w:proofErr w:type="spellEnd"/>
      <w:r w:rsidRPr="007A4549">
        <w:t xml:space="preserve"> purposes only.</w:t>
      </w:r>
    </w:p>
    <w:p w14:paraId="66324587" w14:textId="77777777" w:rsidR="00976BCC" w:rsidRPr="00BB39B8" w:rsidRDefault="00976BCC" w:rsidP="001524FA">
      <w:pPr>
        <w:pStyle w:val="ListParagraph"/>
        <w:numPr>
          <w:ilvl w:val="0"/>
          <w:numId w:val="33"/>
        </w:numPr>
        <w:spacing w:before="120" w:after="120"/>
        <w:contextualSpacing w:val="0"/>
        <w:rPr>
          <w:b/>
          <w:bCs/>
        </w:rPr>
      </w:pPr>
      <w:r>
        <w:rPr>
          <w:b/>
          <w:bCs/>
        </w:rPr>
        <w:t>c</w:t>
      </w:r>
      <w:r w:rsidRPr="00BB39B8">
        <w:rPr>
          <w:b/>
          <w:bCs/>
        </w:rPr>
        <w:t xml:space="preserve">alibration  </w:t>
      </w:r>
      <w:r w:rsidRPr="007A4549">
        <w:t>Data collected for calibration/</w:t>
      </w:r>
      <w:proofErr w:type="spellStart"/>
      <w:r w:rsidRPr="007A4549">
        <w:t>boresighting</w:t>
      </w:r>
      <w:proofErr w:type="spellEnd"/>
      <w:r w:rsidRPr="007A4549">
        <w:t xml:space="preserve"> purposes only, usually over the base airport, and often not within the project area.</w:t>
      </w:r>
    </w:p>
    <w:p w14:paraId="31A23D7C" w14:textId="77777777" w:rsidR="00976BCC" w:rsidRPr="00BB39B8" w:rsidRDefault="00976BCC" w:rsidP="001524FA">
      <w:pPr>
        <w:pStyle w:val="ListParagraph"/>
        <w:numPr>
          <w:ilvl w:val="0"/>
          <w:numId w:val="33"/>
        </w:numPr>
        <w:spacing w:before="120" w:after="120"/>
        <w:contextualSpacing w:val="0"/>
        <w:rPr>
          <w:b/>
          <w:bCs/>
        </w:rPr>
      </w:pPr>
      <w:r>
        <w:rPr>
          <w:b/>
          <w:bCs/>
        </w:rPr>
        <w:t>f</w:t>
      </w:r>
      <w:r w:rsidRPr="00BB39B8">
        <w:rPr>
          <w:b/>
          <w:bCs/>
        </w:rPr>
        <w:t xml:space="preserve">ill-in  </w:t>
      </w:r>
      <w:r w:rsidRPr="007A4549">
        <w:t>Additional swaths collected to fill unplanned gaps or areas of low data density discovered in the planned project area collection.</w:t>
      </w:r>
    </w:p>
    <w:p w14:paraId="381D9809" w14:textId="77777777" w:rsidR="00976BCC" w:rsidRPr="00BB39B8" w:rsidRDefault="00976BCC" w:rsidP="001524FA">
      <w:pPr>
        <w:pStyle w:val="ListParagraph"/>
        <w:numPr>
          <w:ilvl w:val="0"/>
          <w:numId w:val="33"/>
        </w:numPr>
        <w:spacing w:before="120" w:after="120"/>
        <w:contextualSpacing w:val="0"/>
        <w:rPr>
          <w:b/>
          <w:bCs/>
        </w:rPr>
      </w:pPr>
      <w:r>
        <w:rPr>
          <w:b/>
          <w:bCs/>
        </w:rPr>
        <w:t>o</w:t>
      </w:r>
      <w:r w:rsidRPr="00BB39B8">
        <w:rPr>
          <w:b/>
          <w:bCs/>
        </w:rPr>
        <w:t xml:space="preserve">ther  </w:t>
      </w:r>
      <w:r w:rsidRPr="007A4549">
        <w:t>Any swath that does not meet the above definitions. </w:t>
      </w:r>
    </w:p>
    <w:p w14:paraId="625E70E0" w14:textId="77777777" w:rsidR="00976BCC" w:rsidRPr="007A4549" w:rsidRDefault="00976BCC" w:rsidP="00854D4B">
      <w:pPr>
        <w:spacing w:before="120" w:after="120"/>
        <w:rPr>
          <w:i/>
          <w:iCs/>
        </w:rPr>
      </w:pPr>
      <w:r w:rsidRPr="007A4549">
        <w:t> </w:t>
      </w:r>
      <w:r w:rsidRPr="007A4549">
        <w:rPr>
          <w:i/>
          <w:iCs/>
        </w:rPr>
        <w:t>See </w:t>
      </w:r>
      <w:r>
        <w:rPr>
          <w:b/>
          <w:bCs/>
        </w:rPr>
        <w:t>f</w:t>
      </w:r>
      <w:r w:rsidRPr="007A4549">
        <w:rPr>
          <w:b/>
          <w:bCs/>
        </w:rPr>
        <w:t>lightline</w:t>
      </w:r>
      <w:r w:rsidRPr="007A4549">
        <w:t>.</w:t>
      </w:r>
    </w:p>
    <w:p w14:paraId="121D2630" w14:textId="3F78689D" w:rsidR="009F4F34" w:rsidRDefault="00976BCC" w:rsidP="009510FD">
      <w:pPr>
        <w:spacing w:before="120" w:after="120"/>
        <w:rPr>
          <w:b/>
          <w:bCs/>
        </w:rPr>
      </w:pPr>
      <w:r>
        <w:rPr>
          <w:b/>
          <w:bCs/>
        </w:rPr>
        <w:t>s</w:t>
      </w:r>
      <w:r w:rsidRPr="007A4549">
        <w:rPr>
          <w:b/>
          <w:bCs/>
        </w:rPr>
        <w:t>ystematic error</w:t>
      </w:r>
      <w:r>
        <w:rPr>
          <w:b/>
          <w:bCs/>
        </w:rPr>
        <w:t xml:space="preserve">  </w:t>
      </w:r>
      <w:r w:rsidRPr="007A4549">
        <w:t>An error whose algebraic sign and, to some extent, magnitude bears a fixed relation to some condition or set of conditions. Systematic errors follow some fixed pattern and are introduced by data collection procedures, processing, or given datum.</w:t>
      </w:r>
    </w:p>
    <w:p w14:paraId="7BCD0239" w14:textId="60C8CAE9" w:rsidR="00854D4B" w:rsidRDefault="00854D4B" w:rsidP="00854D4B">
      <w:pPr>
        <w:spacing w:before="120" w:after="120"/>
        <w:rPr>
          <w:b/>
          <w:bCs/>
        </w:rPr>
      </w:pPr>
      <w:r>
        <w:rPr>
          <w:b/>
          <w:bCs/>
        </w:rPr>
        <w:t>T</w:t>
      </w:r>
    </w:p>
    <w:p w14:paraId="1BBB52C3" w14:textId="77777777" w:rsidR="00976BCC" w:rsidRPr="00BB39B8" w:rsidRDefault="00976BCC" w:rsidP="00854D4B">
      <w:pPr>
        <w:spacing w:before="120" w:after="120"/>
        <w:rPr>
          <w:b/>
          <w:bCs/>
        </w:rPr>
      </w:pPr>
      <w:r>
        <w:rPr>
          <w:b/>
          <w:bCs/>
        </w:rPr>
        <w:t>t</w:t>
      </w:r>
      <w:r w:rsidRPr="007A4549">
        <w:rPr>
          <w:b/>
          <w:bCs/>
        </w:rPr>
        <w:t>opology</w:t>
      </w:r>
      <w:r>
        <w:rPr>
          <w:b/>
          <w:bCs/>
        </w:rPr>
        <w:t xml:space="preserve">  </w:t>
      </w:r>
      <w:r w:rsidRPr="007A4549">
        <w:t>The spatial relationship between geographic features in a common space. Examples particularly relevant to this specification include precise coincidence of ending and beginning vertices of lines in a continuous network (stream connectivity), and consistent line direction (from high to low) corresponding to streamflow direction.</w:t>
      </w:r>
    </w:p>
    <w:p w14:paraId="7C62CBF7" w14:textId="77777777" w:rsidR="00976BCC" w:rsidRPr="00BB39B8" w:rsidRDefault="00976BCC" w:rsidP="00854D4B">
      <w:pPr>
        <w:spacing w:before="120" w:after="120"/>
        <w:rPr>
          <w:b/>
          <w:bCs/>
        </w:rPr>
      </w:pPr>
      <w:r>
        <w:rPr>
          <w:b/>
          <w:bCs/>
        </w:rPr>
        <w:t>t</w:t>
      </w:r>
      <w:r w:rsidRPr="007A4549">
        <w:rPr>
          <w:b/>
          <w:bCs/>
        </w:rPr>
        <w:t xml:space="preserve">riangulated </w:t>
      </w:r>
      <w:r>
        <w:rPr>
          <w:b/>
          <w:bCs/>
        </w:rPr>
        <w:t>i</w:t>
      </w:r>
      <w:r w:rsidRPr="007A4549">
        <w:rPr>
          <w:b/>
          <w:bCs/>
        </w:rPr>
        <w:t xml:space="preserve">rregular </w:t>
      </w:r>
      <w:r>
        <w:rPr>
          <w:b/>
          <w:bCs/>
        </w:rPr>
        <w:t>n</w:t>
      </w:r>
      <w:r w:rsidRPr="007A4549">
        <w:rPr>
          <w:b/>
          <w:bCs/>
        </w:rPr>
        <w:t>etwork (TIN)</w:t>
      </w:r>
      <w:r>
        <w:rPr>
          <w:b/>
          <w:bCs/>
        </w:rPr>
        <w:t xml:space="preserve">  </w:t>
      </w:r>
      <w:r w:rsidRPr="007A4549">
        <w:t>A vector data structure that partitions geographic space into contiguous, nonoverlapping triangles. In lidar, the vertices of each triangle are lidar points with </w:t>
      </w:r>
      <w:r w:rsidRPr="007A4549">
        <w:rPr>
          <w:i/>
          <w:iCs/>
        </w:rPr>
        <w:t>x</w:t>
      </w:r>
      <w:r w:rsidRPr="007A4549">
        <w:t>, </w:t>
      </w:r>
      <w:r w:rsidRPr="007A4549">
        <w:rPr>
          <w:i/>
          <w:iCs/>
        </w:rPr>
        <w:t>y</w:t>
      </w:r>
      <w:r w:rsidRPr="007A4549">
        <w:t>, and </w:t>
      </w:r>
      <w:r w:rsidRPr="007A4549">
        <w:rPr>
          <w:i/>
          <w:iCs/>
        </w:rPr>
        <w:t>z</w:t>
      </w:r>
      <w:r w:rsidRPr="007A4549">
        <w:t> values. In most geographic applications, TINs are based on Delaunay triangulation algorithms in which no point in any given triangle lies within the circumcircle of any other triangle.</w:t>
      </w:r>
    </w:p>
    <w:p w14:paraId="4AAFE206" w14:textId="587ED0F4" w:rsidR="00854D4B" w:rsidRDefault="00854D4B" w:rsidP="00854D4B">
      <w:pPr>
        <w:spacing w:before="120" w:after="120"/>
        <w:rPr>
          <w:b/>
          <w:bCs/>
        </w:rPr>
      </w:pPr>
      <w:r>
        <w:rPr>
          <w:b/>
          <w:bCs/>
        </w:rPr>
        <w:t>U</w:t>
      </w:r>
    </w:p>
    <w:p w14:paraId="7537CDB8" w14:textId="1D6F1CC8" w:rsidR="00976BCC" w:rsidRPr="00BB39B8" w:rsidRDefault="00976BCC" w:rsidP="00854D4B">
      <w:pPr>
        <w:spacing w:before="120" w:after="120"/>
        <w:rPr>
          <w:b/>
          <w:bCs/>
        </w:rPr>
      </w:pPr>
      <w:r>
        <w:rPr>
          <w:b/>
          <w:bCs/>
        </w:rPr>
        <w:t>u</w:t>
      </w:r>
      <w:r w:rsidRPr="007A4549">
        <w:rPr>
          <w:b/>
          <w:bCs/>
        </w:rPr>
        <w:t>ncertainty (of measurement)</w:t>
      </w:r>
      <w:r>
        <w:rPr>
          <w:b/>
          <w:bCs/>
        </w:rPr>
        <w:t xml:space="preserve">  </w:t>
      </w:r>
      <w:r w:rsidRPr="007A4549">
        <w:t>A parameter that characterizes the dispersion of measured values, or the range in which the “true” value most likely lies. It can also be defined as an estimate of the limits of the error in a measurement (where “error” is defined as the difference between the theoretically unknowable “true” value of a parameter and its measured value). Standard uncertainty refers to uncertainty expressed as a standard deviation.</w:t>
      </w:r>
    </w:p>
    <w:p w14:paraId="02B68423" w14:textId="2EF7D7F5" w:rsidR="00854D4B" w:rsidRDefault="00854D4B" w:rsidP="00854D4B">
      <w:pPr>
        <w:spacing w:before="120" w:after="120"/>
        <w:rPr>
          <w:b/>
          <w:bCs/>
        </w:rPr>
      </w:pPr>
      <w:r>
        <w:rPr>
          <w:b/>
          <w:bCs/>
        </w:rPr>
        <w:t>V</w:t>
      </w:r>
    </w:p>
    <w:p w14:paraId="78DC09F2" w14:textId="0A087D2B" w:rsidR="00976BCC" w:rsidRPr="00BB39B8" w:rsidRDefault="00976BCC" w:rsidP="00854D4B">
      <w:pPr>
        <w:spacing w:before="120" w:after="120"/>
        <w:rPr>
          <w:b/>
          <w:bCs/>
        </w:rPr>
      </w:pPr>
      <w:r>
        <w:rPr>
          <w:b/>
          <w:bCs/>
        </w:rPr>
        <w:t>v</w:t>
      </w:r>
      <w:r w:rsidRPr="007A4549">
        <w:rPr>
          <w:b/>
          <w:bCs/>
        </w:rPr>
        <w:t>ector</w:t>
      </w:r>
      <w:r>
        <w:rPr>
          <w:b/>
          <w:bCs/>
        </w:rPr>
        <w:t xml:space="preserve">  </w:t>
      </w:r>
      <w:r w:rsidRPr="007A4549">
        <w:t>One of the fundamental types of geospatial data (others being raster and point cloud), vectors include a variety of data structures that are geometrically described by </w:t>
      </w:r>
      <w:r w:rsidRPr="007A4549">
        <w:rPr>
          <w:i/>
          <w:iCs/>
        </w:rPr>
        <w:t>x</w:t>
      </w:r>
      <w:r w:rsidRPr="007A4549">
        <w:t>, </w:t>
      </w:r>
      <w:r w:rsidRPr="007A4549">
        <w:rPr>
          <w:i/>
          <w:iCs/>
        </w:rPr>
        <w:t>y</w:t>
      </w:r>
      <w:r w:rsidRPr="007A4549">
        <w:t>, and potentially </w:t>
      </w:r>
      <w:r w:rsidRPr="007A4549">
        <w:rPr>
          <w:i/>
          <w:iCs/>
        </w:rPr>
        <w:t>z</w:t>
      </w:r>
      <w:r w:rsidRPr="007A4549">
        <w:t xml:space="preserve"> coordinates. Vector data subtypes include points, lines, and polygons. A DTM consisting of </w:t>
      </w:r>
      <w:r w:rsidRPr="007A4549">
        <w:lastRenderedPageBreak/>
        <w:t xml:space="preserve">mass points and </w:t>
      </w:r>
      <w:proofErr w:type="spellStart"/>
      <w:r w:rsidRPr="007A4549">
        <w:t>breaklines</w:t>
      </w:r>
      <w:proofErr w:type="spellEnd"/>
      <w:r w:rsidRPr="007A4549">
        <w:t xml:space="preserve"> is an example of a vector dataset; a TIN is a vector surface. </w:t>
      </w:r>
      <w:r w:rsidRPr="007A4549">
        <w:rPr>
          <w:i/>
          <w:iCs/>
        </w:rPr>
        <w:t>See </w:t>
      </w:r>
      <w:r>
        <w:rPr>
          <w:b/>
          <w:bCs/>
        </w:rPr>
        <w:t>p</w:t>
      </w:r>
      <w:r w:rsidRPr="007A4549">
        <w:rPr>
          <w:b/>
          <w:bCs/>
        </w:rPr>
        <w:t>oint cloud</w:t>
      </w:r>
      <w:r w:rsidRPr="007A4549">
        <w:t>, </w:t>
      </w:r>
      <w:r>
        <w:rPr>
          <w:b/>
          <w:bCs/>
        </w:rPr>
        <w:t>r</w:t>
      </w:r>
      <w:r w:rsidRPr="007A4549">
        <w:rPr>
          <w:b/>
          <w:bCs/>
        </w:rPr>
        <w:t>aster</w:t>
      </w:r>
      <w:r w:rsidRPr="007A4549">
        <w:t>.</w:t>
      </w:r>
    </w:p>
    <w:p w14:paraId="2C767DBB" w14:textId="77777777" w:rsidR="00976BCC" w:rsidRPr="00BB39B8" w:rsidRDefault="00976BCC" w:rsidP="00854D4B">
      <w:pPr>
        <w:spacing w:before="120" w:after="120"/>
        <w:rPr>
          <w:b/>
          <w:bCs/>
        </w:rPr>
      </w:pPr>
      <w:r>
        <w:rPr>
          <w:b/>
          <w:bCs/>
        </w:rPr>
        <w:t>v</w:t>
      </w:r>
      <w:r w:rsidRPr="007A4549">
        <w:rPr>
          <w:b/>
          <w:bCs/>
        </w:rPr>
        <w:t xml:space="preserve">egetated </w:t>
      </w:r>
      <w:r>
        <w:rPr>
          <w:b/>
          <w:bCs/>
        </w:rPr>
        <w:t>v</w:t>
      </w:r>
      <w:r w:rsidRPr="007A4549">
        <w:rPr>
          <w:b/>
          <w:bCs/>
        </w:rPr>
        <w:t xml:space="preserve">ertical </w:t>
      </w:r>
      <w:r>
        <w:rPr>
          <w:b/>
          <w:bCs/>
        </w:rPr>
        <w:t>a</w:t>
      </w:r>
      <w:r w:rsidRPr="007A4549">
        <w:rPr>
          <w:b/>
          <w:bCs/>
        </w:rPr>
        <w:t>ccuracy (VVA)</w:t>
      </w:r>
      <w:r>
        <w:rPr>
          <w:b/>
          <w:bCs/>
        </w:rPr>
        <w:t xml:space="preserve">  </w:t>
      </w:r>
      <w:r w:rsidRPr="007A4549">
        <w:t>Replaces supplemental vertical accuracy (SVA) and CVA. An estimate of the vertical accuracy, based on the 95th percentile, in vegetated terrain where errors do not necessarily approximate a normal distribution. </w:t>
      </w:r>
      <w:r w:rsidRPr="007A4549">
        <w:rPr>
          <w:i/>
          <w:iCs/>
        </w:rPr>
        <w:t>See </w:t>
      </w:r>
      <w:r>
        <w:rPr>
          <w:b/>
          <w:bCs/>
        </w:rPr>
        <w:t>p</w:t>
      </w:r>
      <w:r w:rsidRPr="007A4549">
        <w:rPr>
          <w:b/>
          <w:bCs/>
        </w:rPr>
        <w:t>ercentile</w:t>
      </w:r>
      <w:r w:rsidRPr="007A4549">
        <w:t>, </w:t>
      </w:r>
      <w:proofErr w:type="spellStart"/>
      <w:r>
        <w:rPr>
          <w:b/>
          <w:bCs/>
        </w:rPr>
        <w:t>n</w:t>
      </w:r>
      <w:r w:rsidRPr="007A4549">
        <w:rPr>
          <w:b/>
          <w:bCs/>
        </w:rPr>
        <w:t>onvegetated</w:t>
      </w:r>
      <w:proofErr w:type="spellEnd"/>
      <w:r w:rsidRPr="007A4549">
        <w:rPr>
          <w:b/>
          <w:bCs/>
        </w:rPr>
        <w:t xml:space="preserve"> </w:t>
      </w:r>
      <w:r>
        <w:rPr>
          <w:b/>
          <w:bCs/>
        </w:rPr>
        <w:t>v</w:t>
      </w:r>
      <w:r w:rsidRPr="007A4549">
        <w:rPr>
          <w:b/>
          <w:bCs/>
        </w:rPr>
        <w:t xml:space="preserve">ertical </w:t>
      </w:r>
      <w:r>
        <w:rPr>
          <w:b/>
          <w:bCs/>
        </w:rPr>
        <w:t>a</w:t>
      </w:r>
      <w:r w:rsidRPr="007A4549">
        <w:rPr>
          <w:b/>
          <w:bCs/>
        </w:rPr>
        <w:t>ccuracy</w:t>
      </w:r>
      <w:r w:rsidRPr="007A4549">
        <w:t>.</w:t>
      </w:r>
    </w:p>
    <w:p w14:paraId="000BD7C6" w14:textId="6161662C" w:rsidR="00854D4B" w:rsidRDefault="00854D4B" w:rsidP="00854D4B">
      <w:pPr>
        <w:spacing w:before="120" w:after="120"/>
        <w:rPr>
          <w:b/>
          <w:bCs/>
        </w:rPr>
      </w:pPr>
      <w:r>
        <w:rPr>
          <w:b/>
          <w:bCs/>
        </w:rPr>
        <w:t>W</w:t>
      </w:r>
    </w:p>
    <w:p w14:paraId="58C2294D" w14:textId="040CF47B" w:rsidR="00976BCC" w:rsidRPr="00BB39B8" w:rsidRDefault="00976BCC" w:rsidP="00854D4B">
      <w:pPr>
        <w:spacing w:before="120" w:after="120"/>
        <w:rPr>
          <w:b/>
          <w:bCs/>
        </w:rPr>
      </w:pPr>
      <w:r>
        <w:rPr>
          <w:b/>
          <w:bCs/>
        </w:rPr>
        <w:t>w</w:t>
      </w:r>
      <w:r w:rsidRPr="007A4549">
        <w:rPr>
          <w:b/>
          <w:bCs/>
        </w:rPr>
        <w:t>aveform lidar</w:t>
      </w:r>
      <w:r>
        <w:rPr>
          <w:b/>
          <w:bCs/>
        </w:rPr>
        <w:t xml:space="preserve">  </w:t>
      </w:r>
      <w:proofErr w:type="spellStart"/>
      <w:r w:rsidRPr="007A4549">
        <w:t>Lidar</w:t>
      </w:r>
      <w:proofErr w:type="spellEnd"/>
      <w:r w:rsidRPr="007A4549">
        <w:t xml:space="preserve"> system or data in which the entire reflection of the laser pulse is fully digitized, captured, and stored. Discrete return point clouds can be extracted from the waveform data during postprocessing. </w:t>
      </w:r>
      <w:r w:rsidRPr="007A4549">
        <w:rPr>
          <w:i/>
          <w:iCs/>
        </w:rPr>
        <w:t>See </w:t>
      </w:r>
      <w:r w:rsidRPr="007A4549">
        <w:rPr>
          <w:b/>
          <w:bCs/>
        </w:rPr>
        <w:t>Discrete Return Lidar</w:t>
      </w:r>
      <w:r w:rsidRPr="007A4549">
        <w:t>.</w:t>
      </w:r>
    </w:p>
    <w:p w14:paraId="2BB75BEC" w14:textId="3B9842D1" w:rsidR="00976BCC" w:rsidRPr="00BB39B8" w:rsidRDefault="00976BCC" w:rsidP="00854D4B">
      <w:pPr>
        <w:spacing w:before="120" w:after="120"/>
        <w:rPr>
          <w:b/>
          <w:bCs/>
        </w:rPr>
      </w:pPr>
      <w:r>
        <w:rPr>
          <w:b/>
          <w:bCs/>
        </w:rPr>
        <w:t>w</w:t>
      </w:r>
      <w:r w:rsidRPr="007A4549">
        <w:rPr>
          <w:b/>
          <w:bCs/>
        </w:rPr>
        <w:t>ell-distributed</w:t>
      </w:r>
      <w:r>
        <w:rPr>
          <w:b/>
          <w:bCs/>
        </w:rPr>
        <w:t xml:space="preserve">  </w:t>
      </w:r>
      <w:r w:rsidRPr="007A4549">
        <w:t xml:space="preserve">For a dataset covering a rectangular area that has uniform positional accuracy, </w:t>
      </w:r>
      <w:r w:rsidR="00C643E2">
        <w:t xml:space="preserve">checkpoints </w:t>
      </w:r>
      <w:r w:rsidRPr="007A4549">
        <w:t>should be distributed so that points are spaced at intervals of at least 10 percent of the diagonal distance across the dataset and at least 20 percent of the points are located in each quadrant of the dataset (adapted from the National Standards for Spatial Data Accuracy of the Federal Geographic Data Committee, 1998). As related to this specification, these guidelines are applicable to each land cover class for which checkpoints are being collected.</w:t>
      </w:r>
    </w:p>
    <w:p w14:paraId="344E2442" w14:textId="77777777" w:rsidR="00976BCC" w:rsidRPr="00BB39B8" w:rsidRDefault="00976BCC" w:rsidP="00854D4B">
      <w:pPr>
        <w:spacing w:before="120" w:after="120"/>
        <w:rPr>
          <w:b/>
          <w:bCs/>
        </w:rPr>
      </w:pPr>
      <w:r>
        <w:rPr>
          <w:b/>
          <w:bCs/>
        </w:rPr>
        <w:t>w</w:t>
      </w:r>
      <w:r w:rsidRPr="007A4549">
        <w:rPr>
          <w:b/>
          <w:bCs/>
        </w:rPr>
        <w:t>ithheld</w:t>
      </w:r>
      <w:r>
        <w:rPr>
          <w:b/>
          <w:bCs/>
        </w:rPr>
        <w:t xml:space="preserve">  </w:t>
      </w:r>
      <w:r w:rsidRPr="007A4549">
        <w:t>Within the LAS file specification, a single bit flag indicating that the associated lidar point is geometrically anomalous or unreliable and should be ignored for all normal processes. These points are retained because of their value in specialized analysis. Withheld points typically are identified and tagged during preprocessing or through the use of automatic classification routines. Examples of points typically tagged as withheld are listed below:</w:t>
      </w:r>
    </w:p>
    <w:p w14:paraId="34D1C24E" w14:textId="77777777" w:rsidR="00976BCC" w:rsidRPr="007A4549" w:rsidRDefault="00976BCC" w:rsidP="001524FA">
      <w:pPr>
        <w:pStyle w:val="ListParagraph"/>
        <w:numPr>
          <w:ilvl w:val="0"/>
          <w:numId w:val="34"/>
        </w:numPr>
        <w:spacing w:before="120" w:after="120"/>
        <w:contextualSpacing w:val="0"/>
      </w:pPr>
      <w:r w:rsidRPr="007A4549">
        <w:t>spatial outliers in either the horizontal or vertical domains, and</w:t>
      </w:r>
    </w:p>
    <w:p w14:paraId="6E180B5E" w14:textId="77777777" w:rsidR="00976BCC" w:rsidRPr="007A4549" w:rsidRDefault="00976BCC" w:rsidP="001524FA">
      <w:pPr>
        <w:pStyle w:val="ListParagraph"/>
        <w:numPr>
          <w:ilvl w:val="0"/>
          <w:numId w:val="34"/>
        </w:numPr>
        <w:spacing w:before="120" w:after="120"/>
        <w:contextualSpacing w:val="0"/>
      </w:pPr>
      <w:r w:rsidRPr="007A4549">
        <w:t>geometrically unreliable points near the edge of a swath.</w:t>
      </w:r>
    </w:p>
    <w:bookmarkEnd w:id="16"/>
    <w:p w14:paraId="2909A8D1" w14:textId="5DE82DC4" w:rsidR="00A819DD" w:rsidRDefault="00507935" w:rsidP="00DE7840">
      <w:pPr>
        <w:pStyle w:val="Heading2"/>
      </w:pPr>
      <w:r>
        <w:t>Appendices</w:t>
      </w:r>
    </w:p>
    <w:p w14:paraId="2F309710" w14:textId="615DFC35" w:rsidR="00DE7840" w:rsidRPr="00DE7840" w:rsidRDefault="00DE7840" w:rsidP="00DE7840">
      <w:r>
        <w:t xml:space="preserve">Please see the </w:t>
      </w:r>
      <w:hyperlink r:id="rId32" w:history="1">
        <w:r w:rsidRPr="00DE7840">
          <w:rPr>
            <w:rStyle w:val="Hyperlink"/>
          </w:rPr>
          <w:t>Lidar Base Specification Online</w:t>
        </w:r>
      </w:hyperlink>
      <w:r>
        <w:t xml:space="preserve"> edition for the latest versions of the appendices. </w:t>
      </w:r>
    </w:p>
    <w:sectPr w:rsidR="00DE7840" w:rsidRPr="00DE7840" w:rsidSect="009D466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79942" w14:textId="77777777" w:rsidR="00BE335C" w:rsidRDefault="00BE335C" w:rsidP="00D013D9">
      <w:r>
        <w:separator/>
      </w:r>
    </w:p>
  </w:endnote>
  <w:endnote w:type="continuationSeparator" w:id="0">
    <w:p w14:paraId="21208E61" w14:textId="77777777" w:rsidR="00BE335C" w:rsidRDefault="00BE335C" w:rsidP="00D013D9">
      <w:r>
        <w:continuationSeparator/>
      </w:r>
    </w:p>
  </w:endnote>
  <w:endnote w:type="continuationNotice" w:id="1">
    <w:p w14:paraId="7D5A5CA4" w14:textId="77777777" w:rsidR="00BE335C" w:rsidRDefault="00BE3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B6291" w14:textId="77777777" w:rsidR="00BE335C" w:rsidRDefault="00BE335C" w:rsidP="00D013D9">
      <w:r>
        <w:separator/>
      </w:r>
    </w:p>
  </w:footnote>
  <w:footnote w:type="continuationSeparator" w:id="0">
    <w:p w14:paraId="578A3B1F" w14:textId="77777777" w:rsidR="00BE335C" w:rsidRDefault="00BE335C" w:rsidP="00D013D9">
      <w:r>
        <w:continuationSeparator/>
      </w:r>
    </w:p>
  </w:footnote>
  <w:footnote w:type="continuationNotice" w:id="1">
    <w:p w14:paraId="56E192AD" w14:textId="77777777" w:rsidR="00BE335C" w:rsidRDefault="00BE335C"/>
  </w:footnote>
</w:footnotes>
</file>

<file path=word/intelligence2.xml><?xml version="1.0" encoding="utf-8"?>
<int2:intelligence xmlns:int2="http://schemas.microsoft.com/office/intelligence/2020/intelligence" xmlns:oel="http://schemas.microsoft.com/office/2019/extlst">
  <int2:observations>
    <int2:textHash int2:hashCode="JOfZXIhdKrUJtv" int2:id="K1kacMA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2D79"/>
    <w:multiLevelType w:val="multilevel"/>
    <w:tmpl w:val="6E3C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52332"/>
    <w:multiLevelType w:val="hybridMultilevel"/>
    <w:tmpl w:val="2C041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E0C4E"/>
    <w:multiLevelType w:val="hybridMultilevel"/>
    <w:tmpl w:val="8C7CF598"/>
    <w:lvl w:ilvl="0" w:tplc="560C65CA">
      <w:start w:val="1"/>
      <w:numFmt w:val="decimal"/>
      <w:lvlText w:val="(%1)"/>
      <w:lvlJc w:val="left"/>
      <w:pPr>
        <w:ind w:left="1656"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6616F84"/>
    <w:multiLevelType w:val="hybridMultilevel"/>
    <w:tmpl w:val="B330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D0833"/>
    <w:multiLevelType w:val="hybridMultilevel"/>
    <w:tmpl w:val="1AD6D764"/>
    <w:lvl w:ilvl="0" w:tplc="72162436">
      <w:start w:val="1"/>
      <w:numFmt w:val="bullet"/>
      <w:lvlText w:val=""/>
      <w:lvlJc w:val="left"/>
      <w:pPr>
        <w:ind w:left="576" w:hanging="288"/>
      </w:pPr>
      <w:rPr>
        <w:rFonts w:ascii="Symbol" w:hAnsi="Symbol" w:hint="default"/>
      </w:rPr>
    </w:lvl>
    <w:lvl w:ilvl="1" w:tplc="38240C5E">
      <w:start w:val="1"/>
      <w:numFmt w:val="bullet"/>
      <w:lvlText w:val="o"/>
      <w:lvlJc w:val="left"/>
      <w:pPr>
        <w:ind w:left="1080" w:hanging="288"/>
      </w:pPr>
      <w:rPr>
        <w:rFonts w:ascii="Courier New" w:hAnsi="Courier New" w:hint="default"/>
      </w:rPr>
    </w:lvl>
    <w:lvl w:ilvl="2" w:tplc="7E38D298">
      <w:start w:val="1"/>
      <w:numFmt w:val="bullet"/>
      <w:lvlText w:val=""/>
      <w:lvlJc w:val="left"/>
      <w:pPr>
        <w:ind w:left="1584" w:hanging="288"/>
      </w:pPr>
      <w:rPr>
        <w:rFonts w:ascii="Wingdings" w:hAnsi="Wingdings" w:hint="default"/>
      </w:rPr>
    </w:lvl>
    <w:lvl w:ilvl="3" w:tplc="22F67ADE">
      <w:start w:val="1"/>
      <w:numFmt w:val="bullet"/>
      <w:lvlText w:val=""/>
      <w:lvlJc w:val="left"/>
      <w:pPr>
        <w:ind w:left="2088" w:hanging="288"/>
      </w:pPr>
      <w:rPr>
        <w:rFonts w:ascii="Symbol" w:hAnsi="Symbol" w:hint="default"/>
      </w:rPr>
    </w:lvl>
    <w:lvl w:ilvl="4" w:tplc="2496D660">
      <w:start w:val="1"/>
      <w:numFmt w:val="bullet"/>
      <w:lvlText w:val="o"/>
      <w:lvlJc w:val="left"/>
      <w:pPr>
        <w:ind w:left="2592" w:hanging="288"/>
      </w:pPr>
      <w:rPr>
        <w:rFonts w:ascii="Courier New" w:hAnsi="Courier New" w:hint="default"/>
      </w:rPr>
    </w:lvl>
    <w:lvl w:ilvl="5" w:tplc="24D092BE">
      <w:start w:val="1"/>
      <w:numFmt w:val="bullet"/>
      <w:lvlText w:val=""/>
      <w:lvlJc w:val="left"/>
      <w:pPr>
        <w:ind w:left="3096" w:hanging="288"/>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051F0"/>
    <w:multiLevelType w:val="hybridMultilevel"/>
    <w:tmpl w:val="71C64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65289"/>
    <w:multiLevelType w:val="hybridMultilevel"/>
    <w:tmpl w:val="01384076"/>
    <w:lvl w:ilvl="0" w:tplc="51188EFA">
      <w:start w:val="1"/>
      <w:numFmt w:val="decimal"/>
      <w:lvlText w:val="%1."/>
      <w:lvlJc w:val="left"/>
      <w:pPr>
        <w:ind w:left="720" w:hanging="360"/>
      </w:pPr>
    </w:lvl>
    <w:lvl w:ilvl="1" w:tplc="1F823802">
      <w:start w:val="1"/>
      <w:numFmt w:val="bullet"/>
      <w:lvlText w:val=""/>
      <w:lvlJc w:val="left"/>
      <w:pPr>
        <w:ind w:left="1080" w:hanging="288"/>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3335F"/>
    <w:multiLevelType w:val="hybridMultilevel"/>
    <w:tmpl w:val="E88E1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81270"/>
    <w:multiLevelType w:val="hybridMultilevel"/>
    <w:tmpl w:val="EB06CAF2"/>
    <w:lvl w:ilvl="0" w:tplc="04090001">
      <w:start w:val="1"/>
      <w:numFmt w:val="bullet"/>
      <w:lvlText w:val=""/>
      <w:lvlJc w:val="left"/>
      <w:pPr>
        <w:ind w:left="1800" w:hanging="720"/>
      </w:pPr>
      <w:rPr>
        <w:rFonts w:ascii="Symbol" w:hAnsi="Symbol" w:hint="default"/>
      </w:rPr>
    </w:lvl>
    <w:lvl w:ilvl="1" w:tplc="AB5C904A">
      <w:start w:val="1"/>
      <w:numFmt w:val="bullet"/>
      <w:lvlText w:val=""/>
      <w:lvlJc w:val="left"/>
      <w:pPr>
        <w:ind w:left="1080" w:hanging="288"/>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1E4510"/>
    <w:multiLevelType w:val="hybridMultilevel"/>
    <w:tmpl w:val="7BF4C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D73C7"/>
    <w:multiLevelType w:val="hybridMultilevel"/>
    <w:tmpl w:val="A050C2C2"/>
    <w:lvl w:ilvl="0" w:tplc="128CCB44">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E0BC5"/>
    <w:multiLevelType w:val="hybridMultilevel"/>
    <w:tmpl w:val="792E63D6"/>
    <w:lvl w:ilvl="0" w:tplc="0409000F">
      <w:start w:val="1"/>
      <w:numFmt w:val="decimal"/>
      <w:lvlText w:val="%1."/>
      <w:lvlJc w:val="left"/>
      <w:pPr>
        <w:ind w:left="720" w:hanging="360"/>
      </w:pPr>
    </w:lvl>
    <w:lvl w:ilvl="1" w:tplc="FD60DDBE">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EC4EC8"/>
    <w:multiLevelType w:val="hybridMultilevel"/>
    <w:tmpl w:val="47D4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C7DB3"/>
    <w:multiLevelType w:val="hybridMultilevel"/>
    <w:tmpl w:val="00C62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DE5EF6"/>
    <w:multiLevelType w:val="hybridMultilevel"/>
    <w:tmpl w:val="B7AAA9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E6E93"/>
    <w:multiLevelType w:val="hybridMultilevel"/>
    <w:tmpl w:val="EBBE7F82"/>
    <w:lvl w:ilvl="0" w:tplc="2A4C0E32">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27BDB"/>
    <w:multiLevelType w:val="hybridMultilevel"/>
    <w:tmpl w:val="865CEB46"/>
    <w:lvl w:ilvl="0" w:tplc="72162436">
      <w:start w:val="1"/>
      <w:numFmt w:val="bullet"/>
      <w:lvlText w:val=""/>
      <w:lvlJc w:val="left"/>
      <w:pPr>
        <w:ind w:left="576"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E51A5"/>
    <w:multiLevelType w:val="hybridMultilevel"/>
    <w:tmpl w:val="D222F640"/>
    <w:lvl w:ilvl="0" w:tplc="8E32BF2A">
      <w:start w:val="1"/>
      <w:numFmt w:val="bullet"/>
      <w:lvlText w:val=""/>
      <w:lvlJc w:val="left"/>
      <w:pPr>
        <w:ind w:left="576" w:hanging="288"/>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D068BFC0">
      <w:start w:val="1"/>
      <w:numFmt w:val="bullet"/>
      <w:lvlText w:val=""/>
      <w:lvlJc w:val="left"/>
      <w:pPr>
        <w:ind w:left="1584" w:hanging="288"/>
      </w:pPr>
      <w:rPr>
        <w:rFonts w:ascii="Wingdings" w:hAnsi="Wingdings" w:hint="default"/>
      </w:rPr>
    </w:lvl>
    <w:lvl w:ilvl="3" w:tplc="7772EDA2">
      <w:start w:val="1"/>
      <w:numFmt w:val="bullet"/>
      <w:lvlText w:val=""/>
      <w:lvlJc w:val="left"/>
      <w:pPr>
        <w:ind w:left="2088" w:hanging="288"/>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8" w15:restartNumberingAfterBreak="0">
    <w:nsid w:val="2AAD7CB1"/>
    <w:multiLevelType w:val="hybridMultilevel"/>
    <w:tmpl w:val="BCB4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BB6111"/>
    <w:multiLevelType w:val="hybridMultilevel"/>
    <w:tmpl w:val="1A60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263E53"/>
    <w:multiLevelType w:val="hybridMultilevel"/>
    <w:tmpl w:val="A26A3D10"/>
    <w:lvl w:ilvl="0" w:tplc="51188EF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C3011"/>
    <w:multiLevelType w:val="hybridMultilevel"/>
    <w:tmpl w:val="03E48ECE"/>
    <w:lvl w:ilvl="0" w:tplc="A77CC88A">
      <w:start w:val="1"/>
      <w:numFmt w:val="bullet"/>
      <w:lvlText w:val=""/>
      <w:lvlJc w:val="left"/>
      <w:pPr>
        <w:ind w:left="576" w:hanging="288"/>
      </w:pPr>
      <w:rPr>
        <w:rFonts w:ascii="Symbol" w:hAnsi="Symbol" w:hint="default"/>
      </w:rPr>
    </w:lvl>
    <w:lvl w:ilvl="1" w:tplc="32E62796">
      <w:start w:val="1"/>
      <w:numFmt w:val="bullet"/>
      <w:lvlText w:val="o"/>
      <w:lvlJc w:val="left"/>
      <w:pPr>
        <w:ind w:left="1080"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96D85"/>
    <w:multiLevelType w:val="hybridMultilevel"/>
    <w:tmpl w:val="6B92621A"/>
    <w:lvl w:ilvl="0" w:tplc="51188EFA">
      <w:start w:val="1"/>
      <w:numFmt w:val="decimal"/>
      <w:lvlText w:val="%1."/>
      <w:lvlJc w:val="left"/>
      <w:pPr>
        <w:ind w:left="720" w:hanging="360"/>
      </w:pPr>
    </w:lvl>
    <w:lvl w:ilvl="1" w:tplc="6DF823A2">
      <w:start w:val="1"/>
      <w:numFmt w:val="bullet"/>
      <w:lvlText w:val=""/>
      <w:lvlJc w:val="left"/>
      <w:pPr>
        <w:ind w:left="1080" w:hanging="288"/>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B201C"/>
    <w:multiLevelType w:val="hybridMultilevel"/>
    <w:tmpl w:val="1464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74235C"/>
    <w:multiLevelType w:val="hybridMultilevel"/>
    <w:tmpl w:val="7DE8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8B78B6"/>
    <w:multiLevelType w:val="hybridMultilevel"/>
    <w:tmpl w:val="792E63D6"/>
    <w:lvl w:ilvl="0" w:tplc="0409000F">
      <w:start w:val="1"/>
      <w:numFmt w:val="decimal"/>
      <w:lvlText w:val="%1."/>
      <w:lvlJc w:val="left"/>
      <w:pPr>
        <w:ind w:left="720" w:hanging="360"/>
      </w:pPr>
    </w:lvl>
    <w:lvl w:ilvl="1" w:tplc="FD60DDBE">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997B3F"/>
    <w:multiLevelType w:val="hybridMultilevel"/>
    <w:tmpl w:val="A16E82FA"/>
    <w:lvl w:ilvl="0" w:tplc="291A1532">
      <w:start w:val="1"/>
      <w:numFmt w:val="bullet"/>
      <w:lvlText w:val=""/>
      <w:lvlJc w:val="left"/>
      <w:pPr>
        <w:ind w:left="576" w:hanging="288"/>
      </w:pPr>
      <w:rPr>
        <w:rFonts w:ascii="Symbol" w:hAnsi="Symbol" w:hint="default"/>
      </w:rPr>
    </w:lvl>
    <w:lvl w:ilvl="1" w:tplc="02BC6036">
      <w:start w:val="1"/>
      <w:numFmt w:val="bullet"/>
      <w:lvlText w:val="o"/>
      <w:lvlJc w:val="left"/>
      <w:pPr>
        <w:ind w:left="1080"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E06A4E"/>
    <w:multiLevelType w:val="hybridMultilevel"/>
    <w:tmpl w:val="79F2AE88"/>
    <w:lvl w:ilvl="0" w:tplc="04090001">
      <w:start w:val="1"/>
      <w:numFmt w:val="bullet"/>
      <w:lvlText w:val=""/>
      <w:lvlJc w:val="left"/>
      <w:pPr>
        <w:ind w:left="720" w:hanging="360"/>
      </w:pPr>
      <w:rPr>
        <w:rFonts w:ascii="Symbol" w:hAnsi="Symbol" w:hint="default"/>
      </w:rPr>
    </w:lvl>
    <w:lvl w:ilvl="1" w:tplc="BAC47F5C">
      <w:start w:val="1"/>
      <w:numFmt w:val="bullet"/>
      <w:lvlText w:val=""/>
      <w:lvlJc w:val="left"/>
      <w:pPr>
        <w:ind w:left="1080" w:hanging="288"/>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D6B4B"/>
    <w:multiLevelType w:val="hybridMultilevel"/>
    <w:tmpl w:val="B408336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49B01A33"/>
    <w:multiLevelType w:val="hybridMultilevel"/>
    <w:tmpl w:val="2B0E0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12552C"/>
    <w:multiLevelType w:val="hybridMultilevel"/>
    <w:tmpl w:val="9530FB2C"/>
    <w:lvl w:ilvl="0" w:tplc="30C0AC5C">
      <w:start w:val="1"/>
      <w:numFmt w:val="bullet"/>
      <w:lvlText w:val=""/>
      <w:lvlJc w:val="left"/>
      <w:pPr>
        <w:ind w:left="576" w:hanging="288"/>
      </w:pPr>
      <w:rPr>
        <w:rFonts w:ascii="Symbol" w:hAnsi="Symbol" w:hint="default"/>
      </w:rPr>
    </w:lvl>
    <w:lvl w:ilvl="1" w:tplc="F9E44D2A">
      <w:start w:val="1"/>
      <w:numFmt w:val="bullet"/>
      <w:lvlText w:val="o"/>
      <w:lvlJc w:val="left"/>
      <w:pPr>
        <w:ind w:left="1080"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317C23"/>
    <w:multiLevelType w:val="hybridMultilevel"/>
    <w:tmpl w:val="5E3C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2B2FE2"/>
    <w:multiLevelType w:val="hybridMultilevel"/>
    <w:tmpl w:val="D5B41D0A"/>
    <w:lvl w:ilvl="0" w:tplc="7CF41F66">
      <w:start w:val="1"/>
      <w:numFmt w:val="bullet"/>
      <w:lvlText w:val=""/>
      <w:lvlJc w:val="left"/>
      <w:pPr>
        <w:ind w:left="1080" w:hanging="288"/>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D3948FA"/>
    <w:multiLevelType w:val="hybridMultilevel"/>
    <w:tmpl w:val="15D4AF56"/>
    <w:lvl w:ilvl="0" w:tplc="0409000F">
      <w:start w:val="1"/>
      <w:numFmt w:val="decimal"/>
      <w:lvlText w:val="%1."/>
      <w:lvlJc w:val="left"/>
      <w:pPr>
        <w:ind w:left="720" w:hanging="360"/>
      </w:pPr>
    </w:lvl>
    <w:lvl w:ilvl="1" w:tplc="FD60DDBE">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410D81"/>
    <w:multiLevelType w:val="hybridMultilevel"/>
    <w:tmpl w:val="4F5AC910"/>
    <w:lvl w:ilvl="0" w:tplc="42B203B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F35081"/>
    <w:multiLevelType w:val="hybridMultilevel"/>
    <w:tmpl w:val="AE36BA72"/>
    <w:lvl w:ilvl="0" w:tplc="0409000F">
      <w:start w:val="1"/>
      <w:numFmt w:val="decimal"/>
      <w:lvlText w:val="%1."/>
      <w:lvlJc w:val="left"/>
      <w:pPr>
        <w:ind w:left="720" w:hanging="360"/>
      </w:pPr>
    </w:lvl>
    <w:lvl w:ilvl="1" w:tplc="3FFC1DC0">
      <w:start w:val="1"/>
      <w:numFmt w:val="bullet"/>
      <w:lvlText w:val=""/>
      <w:lvlJc w:val="left"/>
      <w:pPr>
        <w:ind w:left="1080" w:hanging="288"/>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A41CD"/>
    <w:multiLevelType w:val="hybridMultilevel"/>
    <w:tmpl w:val="461035EE"/>
    <w:lvl w:ilvl="0" w:tplc="0409000F">
      <w:start w:val="1"/>
      <w:numFmt w:val="decimal"/>
      <w:lvlText w:val="%1."/>
      <w:lvlJc w:val="left"/>
      <w:pPr>
        <w:ind w:left="720" w:hanging="360"/>
      </w:pPr>
    </w:lvl>
    <w:lvl w:ilvl="1" w:tplc="DDC6A13E">
      <w:start w:val="1"/>
      <w:numFmt w:val="bullet"/>
      <w:lvlText w:val=""/>
      <w:lvlJc w:val="left"/>
      <w:pPr>
        <w:ind w:left="1080" w:hanging="288"/>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1C22D7"/>
    <w:multiLevelType w:val="hybridMultilevel"/>
    <w:tmpl w:val="5F8CE1E0"/>
    <w:lvl w:ilvl="0" w:tplc="29786486">
      <w:start w:val="1"/>
      <w:numFmt w:val="bullet"/>
      <w:lvlText w:val=""/>
      <w:lvlJc w:val="left"/>
      <w:pPr>
        <w:ind w:left="576" w:hanging="288"/>
      </w:pPr>
      <w:rPr>
        <w:rFonts w:ascii="Symbol" w:hAnsi="Symbol" w:hint="default"/>
      </w:rPr>
    </w:lvl>
    <w:lvl w:ilvl="1" w:tplc="6C04748A">
      <w:start w:val="1"/>
      <w:numFmt w:val="bullet"/>
      <w:lvlText w:val="o"/>
      <w:lvlJc w:val="left"/>
      <w:pPr>
        <w:ind w:left="1080"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D4600F"/>
    <w:multiLevelType w:val="hybridMultilevel"/>
    <w:tmpl w:val="D2546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970D8B"/>
    <w:multiLevelType w:val="hybridMultilevel"/>
    <w:tmpl w:val="699E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24136A"/>
    <w:multiLevelType w:val="hybridMultilevel"/>
    <w:tmpl w:val="D016536A"/>
    <w:lvl w:ilvl="0" w:tplc="04090001">
      <w:start w:val="1"/>
      <w:numFmt w:val="bullet"/>
      <w:lvlText w:val=""/>
      <w:lvlJc w:val="left"/>
      <w:pPr>
        <w:ind w:left="1800" w:hanging="720"/>
      </w:pPr>
      <w:rPr>
        <w:rFonts w:ascii="Symbol" w:hAnsi="Symbol" w:hint="default"/>
      </w:rPr>
    </w:lvl>
    <w:lvl w:ilvl="1" w:tplc="E54642B0">
      <w:start w:val="1"/>
      <w:numFmt w:val="bullet"/>
      <w:lvlText w:val=""/>
      <w:lvlJc w:val="left"/>
      <w:pPr>
        <w:ind w:left="1080" w:hanging="288"/>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D263919"/>
    <w:multiLevelType w:val="hybridMultilevel"/>
    <w:tmpl w:val="0CD249FC"/>
    <w:lvl w:ilvl="0" w:tplc="627A613E">
      <w:start w:val="1"/>
      <w:numFmt w:val="decimal"/>
      <w:lvlText w:val="%1."/>
      <w:lvlJc w:val="left"/>
      <w:pPr>
        <w:ind w:left="1584" w:hanging="28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05F6004"/>
    <w:multiLevelType w:val="hybridMultilevel"/>
    <w:tmpl w:val="9FB20A64"/>
    <w:lvl w:ilvl="0" w:tplc="68E49258">
      <w:start w:val="1"/>
      <w:numFmt w:val="decimal"/>
      <w:lvlText w:val="(%1)"/>
      <w:lvlJc w:val="left"/>
      <w:pPr>
        <w:ind w:left="1656" w:hanging="360"/>
      </w:pPr>
      <w:rPr>
        <w:rFonts w:hint="default"/>
      </w:rPr>
    </w:lvl>
    <w:lvl w:ilvl="1" w:tplc="3F46C91A">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61E01DD9"/>
    <w:multiLevelType w:val="hybridMultilevel"/>
    <w:tmpl w:val="FF98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060FAB"/>
    <w:multiLevelType w:val="hybridMultilevel"/>
    <w:tmpl w:val="D9AE724E"/>
    <w:lvl w:ilvl="0" w:tplc="7D686400">
      <w:start w:val="1"/>
      <w:numFmt w:val="decimal"/>
      <w:lvlText w:val="%1."/>
      <w:lvlJc w:val="left"/>
      <w:pPr>
        <w:ind w:left="576" w:hanging="288"/>
      </w:pPr>
      <w:rPr>
        <w:rFonts w:hint="default"/>
      </w:rPr>
    </w:lvl>
    <w:lvl w:ilvl="1" w:tplc="04090019">
      <w:start w:val="1"/>
      <w:numFmt w:val="lowerLetter"/>
      <w:lvlText w:val="%2."/>
      <w:lvlJc w:val="left"/>
      <w:pPr>
        <w:ind w:left="1440" w:hanging="360"/>
      </w:pPr>
    </w:lvl>
    <w:lvl w:ilvl="2" w:tplc="D3D665E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791C93"/>
    <w:multiLevelType w:val="hybridMultilevel"/>
    <w:tmpl w:val="9C783662"/>
    <w:lvl w:ilvl="0" w:tplc="04090001">
      <w:start w:val="1"/>
      <w:numFmt w:val="bullet"/>
      <w:lvlText w:val=""/>
      <w:lvlJc w:val="left"/>
      <w:pPr>
        <w:ind w:left="720" w:hanging="360"/>
      </w:pPr>
      <w:rPr>
        <w:rFonts w:ascii="Symbol" w:hAnsi="Symbol" w:hint="default"/>
      </w:rPr>
    </w:lvl>
    <w:lvl w:ilvl="1" w:tplc="83BC4E1A">
      <w:start w:val="1"/>
      <w:numFmt w:val="bullet"/>
      <w:lvlText w:val="o"/>
      <w:lvlJc w:val="left"/>
      <w:pPr>
        <w:ind w:left="1080"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BB79D6"/>
    <w:multiLevelType w:val="hybridMultilevel"/>
    <w:tmpl w:val="C2D0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044DEB"/>
    <w:multiLevelType w:val="hybridMultilevel"/>
    <w:tmpl w:val="58C03A82"/>
    <w:lvl w:ilvl="0" w:tplc="B038DA8A">
      <w:start w:val="1"/>
      <w:numFmt w:val="bullet"/>
      <w:lvlText w:val=""/>
      <w:lvlJc w:val="left"/>
      <w:pPr>
        <w:ind w:left="576" w:hanging="288"/>
      </w:pPr>
      <w:rPr>
        <w:rFonts w:ascii="Symbol" w:hAnsi="Symbol" w:hint="default"/>
      </w:rPr>
    </w:lvl>
    <w:lvl w:ilvl="1" w:tplc="CBB21CAE">
      <w:start w:val="1"/>
      <w:numFmt w:val="bullet"/>
      <w:lvlText w:val="o"/>
      <w:lvlJc w:val="left"/>
      <w:pPr>
        <w:ind w:left="1080" w:hanging="288"/>
      </w:pPr>
      <w:rPr>
        <w:rFonts w:ascii="Courier New" w:hAnsi="Courier New" w:hint="default"/>
      </w:rPr>
    </w:lvl>
    <w:lvl w:ilvl="2" w:tplc="D6BEBE20">
      <w:start w:val="1"/>
      <w:numFmt w:val="bullet"/>
      <w:lvlText w:val=""/>
      <w:lvlJc w:val="left"/>
      <w:pPr>
        <w:ind w:left="1584" w:hanging="288"/>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F57969"/>
    <w:multiLevelType w:val="hybridMultilevel"/>
    <w:tmpl w:val="AFC6BE7E"/>
    <w:lvl w:ilvl="0" w:tplc="52D88A00">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0C4EFB"/>
    <w:multiLevelType w:val="hybridMultilevel"/>
    <w:tmpl w:val="55B20F74"/>
    <w:lvl w:ilvl="0" w:tplc="8F66B564">
      <w:start w:val="1"/>
      <w:numFmt w:val="bullet"/>
      <w:lvlText w:val=""/>
      <w:lvlJc w:val="left"/>
      <w:pPr>
        <w:ind w:left="1080" w:hanging="288"/>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A6321B9"/>
    <w:multiLevelType w:val="hybridMultilevel"/>
    <w:tmpl w:val="41C82646"/>
    <w:lvl w:ilvl="0" w:tplc="4C7EF6F8">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C545CA"/>
    <w:multiLevelType w:val="hybridMultilevel"/>
    <w:tmpl w:val="2CD09AA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2" w15:restartNumberingAfterBreak="0">
    <w:nsid w:val="705E0C42"/>
    <w:multiLevelType w:val="hybridMultilevel"/>
    <w:tmpl w:val="EBF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62640F"/>
    <w:multiLevelType w:val="hybridMultilevel"/>
    <w:tmpl w:val="33F80AD6"/>
    <w:lvl w:ilvl="0" w:tplc="DFFEBAD0">
      <w:start w:val="1"/>
      <w:numFmt w:val="bullet"/>
      <w:lvlText w:val=""/>
      <w:lvlJc w:val="left"/>
      <w:pPr>
        <w:ind w:left="64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6614D6"/>
    <w:multiLevelType w:val="hybridMultilevel"/>
    <w:tmpl w:val="2B32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B04C28"/>
    <w:multiLevelType w:val="hybridMultilevel"/>
    <w:tmpl w:val="A86A61B0"/>
    <w:lvl w:ilvl="0" w:tplc="DDEC3878">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E12650"/>
    <w:multiLevelType w:val="hybridMultilevel"/>
    <w:tmpl w:val="79949998"/>
    <w:lvl w:ilvl="0" w:tplc="04090001">
      <w:start w:val="1"/>
      <w:numFmt w:val="bullet"/>
      <w:lvlText w:val=""/>
      <w:lvlJc w:val="left"/>
      <w:pPr>
        <w:ind w:left="630" w:hanging="360"/>
      </w:pPr>
      <w:rPr>
        <w:rFonts w:ascii="Symbol" w:hAnsi="Symbol" w:hint="default"/>
      </w:rPr>
    </w:lvl>
    <w:lvl w:ilvl="1" w:tplc="2908A2A8">
      <w:start w:val="1"/>
      <w:numFmt w:val="decimal"/>
      <w:lvlText w:val="%2."/>
      <w:lvlJc w:val="left"/>
      <w:pPr>
        <w:ind w:left="1080" w:hanging="288"/>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0E724A"/>
    <w:multiLevelType w:val="hybridMultilevel"/>
    <w:tmpl w:val="C088A60E"/>
    <w:lvl w:ilvl="0" w:tplc="90D497E6">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227520"/>
    <w:multiLevelType w:val="hybridMultilevel"/>
    <w:tmpl w:val="B3F2C612"/>
    <w:lvl w:ilvl="0" w:tplc="51188EFA">
      <w:start w:val="1"/>
      <w:numFmt w:val="decimal"/>
      <w:lvlText w:val="%1."/>
      <w:lvlJc w:val="left"/>
      <w:pPr>
        <w:ind w:left="720" w:hanging="360"/>
      </w:pPr>
    </w:lvl>
    <w:lvl w:ilvl="1" w:tplc="0B5415AC">
      <w:start w:val="1"/>
      <w:numFmt w:val="bullet"/>
      <w:lvlText w:val=""/>
      <w:lvlJc w:val="left"/>
      <w:pPr>
        <w:ind w:left="1080" w:hanging="288"/>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C72679"/>
    <w:multiLevelType w:val="hybridMultilevel"/>
    <w:tmpl w:val="E0663148"/>
    <w:lvl w:ilvl="0" w:tplc="DA42D020">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D00C36"/>
    <w:multiLevelType w:val="multilevel"/>
    <w:tmpl w:val="62E43DE2"/>
    <w:lvl w:ilvl="0">
      <w:start w:val="1"/>
      <w:numFmt w:val="decimal"/>
      <w:lvlText w:val="%1"/>
      <w:lvlJc w:val="left"/>
      <w:pPr>
        <w:ind w:left="492" w:hanging="492"/>
      </w:pPr>
      <w:rPr>
        <w:rFonts w:hint="default"/>
      </w:rPr>
    </w:lvl>
    <w:lvl w:ilvl="1">
      <w:start w:val="414"/>
      <w:numFmt w:val="decimal"/>
      <w:lvlText w:val="%1.%2"/>
      <w:lvlJc w:val="left"/>
      <w:pPr>
        <w:ind w:left="2652" w:hanging="492"/>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61" w15:restartNumberingAfterBreak="0">
    <w:nsid w:val="7EEB4EB7"/>
    <w:multiLevelType w:val="hybridMultilevel"/>
    <w:tmpl w:val="995AC140"/>
    <w:lvl w:ilvl="0" w:tplc="51188EF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B35D7C"/>
    <w:multiLevelType w:val="hybridMultilevel"/>
    <w:tmpl w:val="72246852"/>
    <w:lvl w:ilvl="0" w:tplc="8E32BF2A">
      <w:start w:val="1"/>
      <w:numFmt w:val="bullet"/>
      <w:lvlText w:val=""/>
      <w:lvlJc w:val="left"/>
      <w:pPr>
        <w:ind w:left="1080" w:hanging="288"/>
      </w:pPr>
      <w:rPr>
        <w:rFonts w:ascii="Symbol" w:hAnsi="Symbol" w:hint="default"/>
      </w:rPr>
    </w:lvl>
    <w:lvl w:ilvl="1" w:tplc="F2B254FA">
      <w:start w:val="1"/>
      <w:numFmt w:val="bullet"/>
      <w:lvlText w:val="o"/>
      <w:lvlJc w:val="left"/>
      <w:pPr>
        <w:ind w:left="1080" w:hanging="288"/>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FDA28B5"/>
    <w:multiLevelType w:val="hybridMultilevel"/>
    <w:tmpl w:val="AFF0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F8203E"/>
    <w:multiLevelType w:val="hybridMultilevel"/>
    <w:tmpl w:val="CC1AB37C"/>
    <w:lvl w:ilvl="0" w:tplc="0409000F">
      <w:start w:val="1"/>
      <w:numFmt w:val="decimal"/>
      <w:lvlText w:val="%1."/>
      <w:lvlJc w:val="left"/>
      <w:pPr>
        <w:ind w:left="720" w:hanging="360"/>
      </w:pPr>
    </w:lvl>
    <w:lvl w:ilvl="1" w:tplc="FD60DDBE">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6158345">
    <w:abstractNumId w:val="21"/>
  </w:num>
  <w:num w:numId="2" w16cid:durableId="915435035">
    <w:abstractNumId w:val="26"/>
  </w:num>
  <w:num w:numId="3" w16cid:durableId="1209412070">
    <w:abstractNumId w:val="55"/>
  </w:num>
  <w:num w:numId="4" w16cid:durableId="450436939">
    <w:abstractNumId w:val="53"/>
  </w:num>
  <w:num w:numId="5" w16cid:durableId="2016104665">
    <w:abstractNumId w:val="15"/>
  </w:num>
  <w:num w:numId="6" w16cid:durableId="1188593527">
    <w:abstractNumId w:val="10"/>
  </w:num>
  <w:num w:numId="7" w16cid:durableId="520515770">
    <w:abstractNumId w:val="50"/>
  </w:num>
  <w:num w:numId="8" w16cid:durableId="1394111566">
    <w:abstractNumId w:val="34"/>
  </w:num>
  <w:num w:numId="9" w16cid:durableId="37054917">
    <w:abstractNumId w:val="57"/>
  </w:num>
  <w:num w:numId="10" w16cid:durableId="1791170058">
    <w:abstractNumId w:val="59"/>
  </w:num>
  <w:num w:numId="11" w16cid:durableId="95911755">
    <w:abstractNumId w:val="45"/>
  </w:num>
  <w:num w:numId="12" w16cid:durableId="504782548">
    <w:abstractNumId w:val="30"/>
  </w:num>
  <w:num w:numId="13" w16cid:durableId="407924387">
    <w:abstractNumId w:val="44"/>
  </w:num>
  <w:num w:numId="14" w16cid:durableId="1152941977">
    <w:abstractNumId w:val="37"/>
  </w:num>
  <w:num w:numId="15" w16cid:durableId="738291324">
    <w:abstractNumId w:val="47"/>
  </w:num>
  <w:num w:numId="16" w16cid:durableId="1579286976">
    <w:abstractNumId w:val="4"/>
  </w:num>
  <w:num w:numId="17" w16cid:durableId="1785346829">
    <w:abstractNumId w:val="60"/>
  </w:num>
  <w:num w:numId="18" w16cid:durableId="646740654">
    <w:abstractNumId w:val="42"/>
  </w:num>
  <w:num w:numId="19" w16cid:durableId="938565047">
    <w:abstractNumId w:val="2"/>
  </w:num>
  <w:num w:numId="20" w16cid:durableId="679233644">
    <w:abstractNumId w:val="41"/>
  </w:num>
  <w:num w:numId="21" w16cid:durableId="365637307">
    <w:abstractNumId w:val="62"/>
  </w:num>
  <w:num w:numId="22" w16cid:durableId="1000501011">
    <w:abstractNumId w:val="48"/>
  </w:num>
  <w:num w:numId="23" w16cid:durableId="1288776530">
    <w:abstractNumId w:val="23"/>
  </w:num>
  <w:num w:numId="24" w16cid:durableId="262340686">
    <w:abstractNumId w:val="1"/>
  </w:num>
  <w:num w:numId="25" w16cid:durableId="107235699">
    <w:abstractNumId w:val="3"/>
  </w:num>
  <w:num w:numId="26" w16cid:durableId="893083170">
    <w:abstractNumId w:val="31"/>
  </w:num>
  <w:num w:numId="27" w16cid:durableId="128135819">
    <w:abstractNumId w:val="52"/>
  </w:num>
  <w:num w:numId="28" w16cid:durableId="505634855">
    <w:abstractNumId w:val="24"/>
  </w:num>
  <w:num w:numId="29" w16cid:durableId="371731338">
    <w:abstractNumId w:val="39"/>
  </w:num>
  <w:num w:numId="30" w16cid:durableId="706367901">
    <w:abstractNumId w:val="43"/>
  </w:num>
  <w:num w:numId="31" w16cid:durableId="1542207525">
    <w:abstractNumId w:val="9"/>
  </w:num>
  <w:num w:numId="32" w16cid:durableId="1109276008">
    <w:abstractNumId w:val="46"/>
  </w:num>
  <w:num w:numId="33" w16cid:durableId="740102876">
    <w:abstractNumId w:val="19"/>
  </w:num>
  <w:num w:numId="34" w16cid:durableId="1789466393">
    <w:abstractNumId w:val="54"/>
  </w:num>
  <w:num w:numId="35" w16cid:durableId="1543514600">
    <w:abstractNumId w:val="14"/>
  </w:num>
  <w:num w:numId="36" w16cid:durableId="1634367038">
    <w:abstractNumId w:val="8"/>
  </w:num>
  <w:num w:numId="37" w16cid:durableId="2037002382">
    <w:abstractNumId w:val="40"/>
  </w:num>
  <w:num w:numId="38" w16cid:durableId="1082265188">
    <w:abstractNumId w:val="56"/>
  </w:num>
  <w:num w:numId="39" w16cid:durableId="157312249">
    <w:abstractNumId w:val="61"/>
  </w:num>
  <w:num w:numId="40" w16cid:durableId="1779642395">
    <w:abstractNumId w:val="20"/>
  </w:num>
  <w:num w:numId="41" w16cid:durableId="1495493779">
    <w:abstractNumId w:val="27"/>
  </w:num>
  <w:num w:numId="42" w16cid:durableId="1989481537">
    <w:abstractNumId w:val="36"/>
  </w:num>
  <w:num w:numId="43" w16cid:durableId="1432780784">
    <w:abstractNumId w:val="35"/>
  </w:num>
  <w:num w:numId="44" w16cid:durableId="1045643329">
    <w:abstractNumId w:val="33"/>
  </w:num>
  <w:num w:numId="45" w16cid:durableId="893852132">
    <w:abstractNumId w:val="49"/>
  </w:num>
  <w:num w:numId="46" w16cid:durableId="846212701">
    <w:abstractNumId w:val="64"/>
  </w:num>
  <w:num w:numId="47" w16cid:durableId="1593708928">
    <w:abstractNumId w:val="11"/>
  </w:num>
  <w:num w:numId="48" w16cid:durableId="406464839">
    <w:abstractNumId w:val="25"/>
  </w:num>
  <w:num w:numId="49" w16cid:durableId="1155950901">
    <w:abstractNumId w:val="32"/>
  </w:num>
  <w:num w:numId="50" w16cid:durableId="1029523699">
    <w:abstractNumId w:val="17"/>
  </w:num>
  <w:num w:numId="51" w16cid:durableId="967199159">
    <w:abstractNumId w:val="6"/>
  </w:num>
  <w:num w:numId="52" w16cid:durableId="132451555">
    <w:abstractNumId w:val="22"/>
  </w:num>
  <w:num w:numId="53" w16cid:durableId="773094152">
    <w:abstractNumId w:val="58"/>
  </w:num>
  <w:num w:numId="54" w16cid:durableId="1967344159">
    <w:abstractNumId w:val="38"/>
  </w:num>
  <w:num w:numId="55" w16cid:durableId="49312305">
    <w:abstractNumId w:val="16"/>
  </w:num>
  <w:num w:numId="56" w16cid:durableId="289438484">
    <w:abstractNumId w:val="5"/>
  </w:num>
  <w:num w:numId="57" w16cid:durableId="739866955">
    <w:abstractNumId w:val="63"/>
  </w:num>
  <w:num w:numId="58" w16cid:durableId="846749031">
    <w:abstractNumId w:val="7"/>
  </w:num>
  <w:num w:numId="59" w16cid:durableId="310988136">
    <w:abstractNumId w:val="0"/>
  </w:num>
  <w:num w:numId="60" w16cid:durableId="77988851">
    <w:abstractNumId w:val="13"/>
  </w:num>
  <w:num w:numId="61" w16cid:durableId="920872332">
    <w:abstractNumId w:val="51"/>
  </w:num>
  <w:num w:numId="62" w16cid:durableId="296032579">
    <w:abstractNumId w:val="28"/>
  </w:num>
  <w:num w:numId="63" w16cid:durableId="851727181">
    <w:abstractNumId w:val="12"/>
  </w:num>
  <w:num w:numId="64" w16cid:durableId="293759615">
    <w:abstractNumId w:val="29"/>
  </w:num>
  <w:num w:numId="65" w16cid:durableId="1555002806">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60F"/>
    <w:rsid w:val="0000040F"/>
    <w:rsid w:val="00002EEE"/>
    <w:rsid w:val="0000331A"/>
    <w:rsid w:val="0000539B"/>
    <w:rsid w:val="000062E9"/>
    <w:rsid w:val="00007189"/>
    <w:rsid w:val="000100A6"/>
    <w:rsid w:val="0001388B"/>
    <w:rsid w:val="00017549"/>
    <w:rsid w:val="00022666"/>
    <w:rsid w:val="00022FD5"/>
    <w:rsid w:val="0002500E"/>
    <w:rsid w:val="000301C6"/>
    <w:rsid w:val="00030C47"/>
    <w:rsid w:val="00033193"/>
    <w:rsid w:val="000344AD"/>
    <w:rsid w:val="00036BD1"/>
    <w:rsid w:val="000379BB"/>
    <w:rsid w:val="000422C8"/>
    <w:rsid w:val="00042DDB"/>
    <w:rsid w:val="00045CA9"/>
    <w:rsid w:val="000465C9"/>
    <w:rsid w:val="0004759B"/>
    <w:rsid w:val="00051DBD"/>
    <w:rsid w:val="00052BCC"/>
    <w:rsid w:val="00060D21"/>
    <w:rsid w:val="000617F3"/>
    <w:rsid w:val="00061B0E"/>
    <w:rsid w:val="000630B3"/>
    <w:rsid w:val="00073AC4"/>
    <w:rsid w:val="000750A6"/>
    <w:rsid w:val="00075813"/>
    <w:rsid w:val="000768D0"/>
    <w:rsid w:val="000811BF"/>
    <w:rsid w:val="000842BB"/>
    <w:rsid w:val="00090353"/>
    <w:rsid w:val="000904F6"/>
    <w:rsid w:val="00090A5D"/>
    <w:rsid w:val="00090F98"/>
    <w:rsid w:val="00095ACB"/>
    <w:rsid w:val="00095ADD"/>
    <w:rsid w:val="00096596"/>
    <w:rsid w:val="000A00E2"/>
    <w:rsid w:val="000A13E2"/>
    <w:rsid w:val="000A26A1"/>
    <w:rsid w:val="000B5EC2"/>
    <w:rsid w:val="000B6D5F"/>
    <w:rsid w:val="000B7791"/>
    <w:rsid w:val="000B7905"/>
    <w:rsid w:val="000C1A8C"/>
    <w:rsid w:val="000C23D8"/>
    <w:rsid w:val="000C3C3E"/>
    <w:rsid w:val="000C43B2"/>
    <w:rsid w:val="000C6B4F"/>
    <w:rsid w:val="000C714D"/>
    <w:rsid w:val="000C75BA"/>
    <w:rsid w:val="000C762F"/>
    <w:rsid w:val="000C7952"/>
    <w:rsid w:val="000D1057"/>
    <w:rsid w:val="000D1BC2"/>
    <w:rsid w:val="000D4C8F"/>
    <w:rsid w:val="000D6D85"/>
    <w:rsid w:val="000E0C0C"/>
    <w:rsid w:val="000E158D"/>
    <w:rsid w:val="000E16CE"/>
    <w:rsid w:val="000E23CB"/>
    <w:rsid w:val="000E2B04"/>
    <w:rsid w:val="000E37D6"/>
    <w:rsid w:val="000F1430"/>
    <w:rsid w:val="000F14B0"/>
    <w:rsid w:val="000F213A"/>
    <w:rsid w:val="000F2FC9"/>
    <w:rsid w:val="000F3A23"/>
    <w:rsid w:val="000F7AA4"/>
    <w:rsid w:val="00103DEB"/>
    <w:rsid w:val="0011230B"/>
    <w:rsid w:val="001137FB"/>
    <w:rsid w:val="0011388E"/>
    <w:rsid w:val="00114280"/>
    <w:rsid w:val="001156CE"/>
    <w:rsid w:val="00115EB9"/>
    <w:rsid w:val="0011748F"/>
    <w:rsid w:val="00121370"/>
    <w:rsid w:val="00121D5D"/>
    <w:rsid w:val="00122E9C"/>
    <w:rsid w:val="00122F74"/>
    <w:rsid w:val="00123A8D"/>
    <w:rsid w:val="001251FC"/>
    <w:rsid w:val="00126E44"/>
    <w:rsid w:val="00127756"/>
    <w:rsid w:val="00132240"/>
    <w:rsid w:val="00133360"/>
    <w:rsid w:val="0013595E"/>
    <w:rsid w:val="00137AE5"/>
    <w:rsid w:val="00137B0E"/>
    <w:rsid w:val="00140119"/>
    <w:rsid w:val="001420DF"/>
    <w:rsid w:val="0014372D"/>
    <w:rsid w:val="00145EBC"/>
    <w:rsid w:val="00147D65"/>
    <w:rsid w:val="00150077"/>
    <w:rsid w:val="00150400"/>
    <w:rsid w:val="001524FA"/>
    <w:rsid w:val="001561B3"/>
    <w:rsid w:val="00160393"/>
    <w:rsid w:val="00162A88"/>
    <w:rsid w:val="00163834"/>
    <w:rsid w:val="00167D92"/>
    <w:rsid w:val="0017372F"/>
    <w:rsid w:val="0017450A"/>
    <w:rsid w:val="00175445"/>
    <w:rsid w:val="001779A8"/>
    <w:rsid w:val="001869B1"/>
    <w:rsid w:val="001911E3"/>
    <w:rsid w:val="0019124F"/>
    <w:rsid w:val="001921C0"/>
    <w:rsid w:val="0019272C"/>
    <w:rsid w:val="001976E5"/>
    <w:rsid w:val="001A0CC6"/>
    <w:rsid w:val="001A3D0C"/>
    <w:rsid w:val="001A4DE5"/>
    <w:rsid w:val="001B0E6E"/>
    <w:rsid w:val="001B23AE"/>
    <w:rsid w:val="001C0C66"/>
    <w:rsid w:val="001C33C6"/>
    <w:rsid w:val="001C463C"/>
    <w:rsid w:val="001C702A"/>
    <w:rsid w:val="001D279C"/>
    <w:rsid w:val="001D619C"/>
    <w:rsid w:val="001D64EF"/>
    <w:rsid w:val="001D677F"/>
    <w:rsid w:val="001D6CAC"/>
    <w:rsid w:val="001E1E58"/>
    <w:rsid w:val="001E329E"/>
    <w:rsid w:val="001E4C98"/>
    <w:rsid w:val="001E7F13"/>
    <w:rsid w:val="001F5328"/>
    <w:rsid w:val="00200405"/>
    <w:rsid w:val="002005E0"/>
    <w:rsid w:val="00201BF8"/>
    <w:rsid w:val="002034E4"/>
    <w:rsid w:val="00204BBA"/>
    <w:rsid w:val="00204DD5"/>
    <w:rsid w:val="00205EE4"/>
    <w:rsid w:val="00207E58"/>
    <w:rsid w:val="002110CE"/>
    <w:rsid w:val="002141DD"/>
    <w:rsid w:val="0021504B"/>
    <w:rsid w:val="00215F48"/>
    <w:rsid w:val="0021638A"/>
    <w:rsid w:val="00217E78"/>
    <w:rsid w:val="0022260F"/>
    <w:rsid w:val="00223888"/>
    <w:rsid w:val="00223D89"/>
    <w:rsid w:val="00225437"/>
    <w:rsid w:val="002263C9"/>
    <w:rsid w:val="00227AD7"/>
    <w:rsid w:val="00231526"/>
    <w:rsid w:val="00234B0E"/>
    <w:rsid w:val="00234BED"/>
    <w:rsid w:val="00237A49"/>
    <w:rsid w:val="00237B6F"/>
    <w:rsid w:val="00240002"/>
    <w:rsid w:val="002408BD"/>
    <w:rsid w:val="002417AE"/>
    <w:rsid w:val="002422BB"/>
    <w:rsid w:val="00242844"/>
    <w:rsid w:val="00245974"/>
    <w:rsid w:val="00246A12"/>
    <w:rsid w:val="00246FD7"/>
    <w:rsid w:val="00247E84"/>
    <w:rsid w:val="002519E0"/>
    <w:rsid w:val="00252DAA"/>
    <w:rsid w:val="002540C2"/>
    <w:rsid w:val="00255C6B"/>
    <w:rsid w:val="00256364"/>
    <w:rsid w:val="00264006"/>
    <w:rsid w:val="00266899"/>
    <w:rsid w:val="00266FD3"/>
    <w:rsid w:val="00267109"/>
    <w:rsid w:val="00267F97"/>
    <w:rsid w:val="002715F4"/>
    <w:rsid w:val="002727DD"/>
    <w:rsid w:val="002745A7"/>
    <w:rsid w:val="00276607"/>
    <w:rsid w:val="002771B3"/>
    <w:rsid w:val="002804DB"/>
    <w:rsid w:val="00280750"/>
    <w:rsid w:val="00282BF7"/>
    <w:rsid w:val="0028340E"/>
    <w:rsid w:val="002857C7"/>
    <w:rsid w:val="00285823"/>
    <w:rsid w:val="00287016"/>
    <w:rsid w:val="00287B54"/>
    <w:rsid w:val="00290294"/>
    <w:rsid w:val="002904A5"/>
    <w:rsid w:val="00292971"/>
    <w:rsid w:val="00292E4E"/>
    <w:rsid w:val="002A08AC"/>
    <w:rsid w:val="002A1260"/>
    <w:rsid w:val="002A1D84"/>
    <w:rsid w:val="002A26EE"/>
    <w:rsid w:val="002A2CB5"/>
    <w:rsid w:val="002A6353"/>
    <w:rsid w:val="002A79E1"/>
    <w:rsid w:val="002B08C2"/>
    <w:rsid w:val="002B09D6"/>
    <w:rsid w:val="002B13CD"/>
    <w:rsid w:val="002B32DF"/>
    <w:rsid w:val="002B4F4A"/>
    <w:rsid w:val="002B58A0"/>
    <w:rsid w:val="002C55B1"/>
    <w:rsid w:val="002C5918"/>
    <w:rsid w:val="002C7754"/>
    <w:rsid w:val="002D05A3"/>
    <w:rsid w:val="002D3772"/>
    <w:rsid w:val="002D51F5"/>
    <w:rsid w:val="002E01B2"/>
    <w:rsid w:val="002E2152"/>
    <w:rsid w:val="002E2A43"/>
    <w:rsid w:val="002E2D6C"/>
    <w:rsid w:val="002E3887"/>
    <w:rsid w:val="002E480E"/>
    <w:rsid w:val="002E5367"/>
    <w:rsid w:val="002E7B41"/>
    <w:rsid w:val="002F10B5"/>
    <w:rsid w:val="002F398E"/>
    <w:rsid w:val="002F3CD9"/>
    <w:rsid w:val="002F6863"/>
    <w:rsid w:val="002F6D54"/>
    <w:rsid w:val="00301D24"/>
    <w:rsid w:val="00302FA0"/>
    <w:rsid w:val="0030358F"/>
    <w:rsid w:val="003058D0"/>
    <w:rsid w:val="00305DD3"/>
    <w:rsid w:val="00311D38"/>
    <w:rsid w:val="00311E6E"/>
    <w:rsid w:val="003165E5"/>
    <w:rsid w:val="003203A3"/>
    <w:rsid w:val="0032097E"/>
    <w:rsid w:val="00320C8A"/>
    <w:rsid w:val="003219E8"/>
    <w:rsid w:val="00322EB8"/>
    <w:rsid w:val="003236CB"/>
    <w:rsid w:val="003248EF"/>
    <w:rsid w:val="00325DFC"/>
    <w:rsid w:val="00326CEA"/>
    <w:rsid w:val="003301D6"/>
    <w:rsid w:val="00330903"/>
    <w:rsid w:val="00332378"/>
    <w:rsid w:val="0033252B"/>
    <w:rsid w:val="0033370E"/>
    <w:rsid w:val="00333D46"/>
    <w:rsid w:val="00335FE8"/>
    <w:rsid w:val="003367B0"/>
    <w:rsid w:val="003377A3"/>
    <w:rsid w:val="00343519"/>
    <w:rsid w:val="0034577F"/>
    <w:rsid w:val="00345FA5"/>
    <w:rsid w:val="00346EC7"/>
    <w:rsid w:val="003511A2"/>
    <w:rsid w:val="00351BDA"/>
    <w:rsid w:val="00360EE6"/>
    <w:rsid w:val="003616B2"/>
    <w:rsid w:val="00363DB5"/>
    <w:rsid w:val="00365698"/>
    <w:rsid w:val="00372FD9"/>
    <w:rsid w:val="00375D3D"/>
    <w:rsid w:val="0037627A"/>
    <w:rsid w:val="0037768C"/>
    <w:rsid w:val="00377FBD"/>
    <w:rsid w:val="00380595"/>
    <w:rsid w:val="0038258D"/>
    <w:rsid w:val="00382C9A"/>
    <w:rsid w:val="003843B7"/>
    <w:rsid w:val="0038660C"/>
    <w:rsid w:val="00393098"/>
    <w:rsid w:val="00397221"/>
    <w:rsid w:val="00397559"/>
    <w:rsid w:val="003A2161"/>
    <w:rsid w:val="003A3645"/>
    <w:rsid w:val="003A54A3"/>
    <w:rsid w:val="003B1847"/>
    <w:rsid w:val="003B2470"/>
    <w:rsid w:val="003B2DC1"/>
    <w:rsid w:val="003B45E7"/>
    <w:rsid w:val="003B7AA8"/>
    <w:rsid w:val="003B7B84"/>
    <w:rsid w:val="003B7EEB"/>
    <w:rsid w:val="003C2587"/>
    <w:rsid w:val="003C2797"/>
    <w:rsid w:val="003C69CD"/>
    <w:rsid w:val="003C79EA"/>
    <w:rsid w:val="003D13D5"/>
    <w:rsid w:val="003D45A9"/>
    <w:rsid w:val="003D4907"/>
    <w:rsid w:val="003D6A58"/>
    <w:rsid w:val="003D6FDC"/>
    <w:rsid w:val="003E034F"/>
    <w:rsid w:val="003E2A92"/>
    <w:rsid w:val="003E4D46"/>
    <w:rsid w:val="003E5231"/>
    <w:rsid w:val="003E5BAA"/>
    <w:rsid w:val="003E7A08"/>
    <w:rsid w:val="003F247E"/>
    <w:rsid w:val="003F29CF"/>
    <w:rsid w:val="003F426D"/>
    <w:rsid w:val="003F4C5C"/>
    <w:rsid w:val="00404F3E"/>
    <w:rsid w:val="00414711"/>
    <w:rsid w:val="004160A2"/>
    <w:rsid w:val="00421FC4"/>
    <w:rsid w:val="00422E39"/>
    <w:rsid w:val="00423ACA"/>
    <w:rsid w:val="00427CA9"/>
    <w:rsid w:val="0043268E"/>
    <w:rsid w:val="00434A00"/>
    <w:rsid w:val="00435E2E"/>
    <w:rsid w:val="0043751A"/>
    <w:rsid w:val="00440D03"/>
    <w:rsid w:val="004415F3"/>
    <w:rsid w:val="00441B97"/>
    <w:rsid w:val="00450735"/>
    <w:rsid w:val="00451181"/>
    <w:rsid w:val="00451AC0"/>
    <w:rsid w:val="00451D58"/>
    <w:rsid w:val="00455C6C"/>
    <w:rsid w:val="00462BFA"/>
    <w:rsid w:val="00470BCE"/>
    <w:rsid w:val="0047352B"/>
    <w:rsid w:val="0047765B"/>
    <w:rsid w:val="004846FA"/>
    <w:rsid w:val="00485076"/>
    <w:rsid w:val="00487D90"/>
    <w:rsid w:val="00487FB5"/>
    <w:rsid w:val="00491659"/>
    <w:rsid w:val="00496F77"/>
    <w:rsid w:val="00496FF3"/>
    <w:rsid w:val="004A1A78"/>
    <w:rsid w:val="004A31FF"/>
    <w:rsid w:val="004A5A24"/>
    <w:rsid w:val="004A61D4"/>
    <w:rsid w:val="004B0416"/>
    <w:rsid w:val="004B0686"/>
    <w:rsid w:val="004B13DC"/>
    <w:rsid w:val="004B3D98"/>
    <w:rsid w:val="004B3E48"/>
    <w:rsid w:val="004B5376"/>
    <w:rsid w:val="004B6F5A"/>
    <w:rsid w:val="004B7F7D"/>
    <w:rsid w:val="004C06E6"/>
    <w:rsid w:val="004C1FA7"/>
    <w:rsid w:val="004C202F"/>
    <w:rsid w:val="004C2451"/>
    <w:rsid w:val="004C24FA"/>
    <w:rsid w:val="004C24FD"/>
    <w:rsid w:val="004C2E16"/>
    <w:rsid w:val="004D057D"/>
    <w:rsid w:val="004D31AD"/>
    <w:rsid w:val="004D3E6A"/>
    <w:rsid w:val="004D48DC"/>
    <w:rsid w:val="004D60FE"/>
    <w:rsid w:val="004D68EE"/>
    <w:rsid w:val="004D77D3"/>
    <w:rsid w:val="004E10FA"/>
    <w:rsid w:val="004E2BC8"/>
    <w:rsid w:val="004E3C11"/>
    <w:rsid w:val="004E5555"/>
    <w:rsid w:val="004E780D"/>
    <w:rsid w:val="004E7FE8"/>
    <w:rsid w:val="004F0D73"/>
    <w:rsid w:val="004F2707"/>
    <w:rsid w:val="004F6286"/>
    <w:rsid w:val="00506917"/>
    <w:rsid w:val="00507935"/>
    <w:rsid w:val="00511B4D"/>
    <w:rsid w:val="0051317E"/>
    <w:rsid w:val="0051396D"/>
    <w:rsid w:val="00514208"/>
    <w:rsid w:val="0051462F"/>
    <w:rsid w:val="0052303B"/>
    <w:rsid w:val="00523152"/>
    <w:rsid w:val="005238B4"/>
    <w:rsid w:val="005246CC"/>
    <w:rsid w:val="005247BA"/>
    <w:rsid w:val="005262F6"/>
    <w:rsid w:val="00526C62"/>
    <w:rsid w:val="00527271"/>
    <w:rsid w:val="00532E64"/>
    <w:rsid w:val="00533378"/>
    <w:rsid w:val="0053625F"/>
    <w:rsid w:val="005369A9"/>
    <w:rsid w:val="0053704A"/>
    <w:rsid w:val="0053769E"/>
    <w:rsid w:val="0054293D"/>
    <w:rsid w:val="00542B5F"/>
    <w:rsid w:val="00544134"/>
    <w:rsid w:val="005445B5"/>
    <w:rsid w:val="00546C0B"/>
    <w:rsid w:val="00547193"/>
    <w:rsid w:val="005473AE"/>
    <w:rsid w:val="0054784A"/>
    <w:rsid w:val="00550576"/>
    <w:rsid w:val="00561AEF"/>
    <w:rsid w:val="00566AC2"/>
    <w:rsid w:val="00566BBD"/>
    <w:rsid w:val="00572155"/>
    <w:rsid w:val="00573C56"/>
    <w:rsid w:val="00576F3C"/>
    <w:rsid w:val="005776DD"/>
    <w:rsid w:val="005802A6"/>
    <w:rsid w:val="0058359E"/>
    <w:rsid w:val="00586ACB"/>
    <w:rsid w:val="0059132C"/>
    <w:rsid w:val="0059329D"/>
    <w:rsid w:val="005A01E3"/>
    <w:rsid w:val="005A1D70"/>
    <w:rsid w:val="005A2C56"/>
    <w:rsid w:val="005A37A4"/>
    <w:rsid w:val="005A4DF1"/>
    <w:rsid w:val="005A4E57"/>
    <w:rsid w:val="005B43D3"/>
    <w:rsid w:val="005B5BAF"/>
    <w:rsid w:val="005B5E6A"/>
    <w:rsid w:val="005B6D3B"/>
    <w:rsid w:val="005C0922"/>
    <w:rsid w:val="005C3368"/>
    <w:rsid w:val="005C725B"/>
    <w:rsid w:val="005D3887"/>
    <w:rsid w:val="005D4F02"/>
    <w:rsid w:val="005D506B"/>
    <w:rsid w:val="005E0548"/>
    <w:rsid w:val="005E1222"/>
    <w:rsid w:val="005E2A61"/>
    <w:rsid w:val="005E3074"/>
    <w:rsid w:val="005E354C"/>
    <w:rsid w:val="005E428C"/>
    <w:rsid w:val="005E4803"/>
    <w:rsid w:val="005E4F4B"/>
    <w:rsid w:val="005E66EB"/>
    <w:rsid w:val="005E7829"/>
    <w:rsid w:val="005F071C"/>
    <w:rsid w:val="005F2DBA"/>
    <w:rsid w:val="005F50A7"/>
    <w:rsid w:val="005F536D"/>
    <w:rsid w:val="005F6043"/>
    <w:rsid w:val="005F7694"/>
    <w:rsid w:val="0060133C"/>
    <w:rsid w:val="00602AED"/>
    <w:rsid w:val="00602FE8"/>
    <w:rsid w:val="00607A9D"/>
    <w:rsid w:val="00610BD4"/>
    <w:rsid w:val="00611881"/>
    <w:rsid w:val="00613F69"/>
    <w:rsid w:val="00616DB7"/>
    <w:rsid w:val="00616E6B"/>
    <w:rsid w:val="00620983"/>
    <w:rsid w:val="00621542"/>
    <w:rsid w:val="006236D3"/>
    <w:rsid w:val="00623E68"/>
    <w:rsid w:val="00626AF3"/>
    <w:rsid w:val="0062770F"/>
    <w:rsid w:val="0063258D"/>
    <w:rsid w:val="00633321"/>
    <w:rsid w:val="00633485"/>
    <w:rsid w:val="0063348E"/>
    <w:rsid w:val="00636383"/>
    <w:rsid w:val="00643D59"/>
    <w:rsid w:val="00645746"/>
    <w:rsid w:val="00650BCC"/>
    <w:rsid w:val="00651987"/>
    <w:rsid w:val="0065312F"/>
    <w:rsid w:val="0065384B"/>
    <w:rsid w:val="00653903"/>
    <w:rsid w:val="00654982"/>
    <w:rsid w:val="006564BE"/>
    <w:rsid w:val="00660E1C"/>
    <w:rsid w:val="0066207B"/>
    <w:rsid w:val="00662BCB"/>
    <w:rsid w:val="006656C4"/>
    <w:rsid w:val="00671356"/>
    <w:rsid w:val="00680EDC"/>
    <w:rsid w:val="00683E9D"/>
    <w:rsid w:val="006861C4"/>
    <w:rsid w:val="006931C4"/>
    <w:rsid w:val="00695776"/>
    <w:rsid w:val="00696034"/>
    <w:rsid w:val="006A06AF"/>
    <w:rsid w:val="006A0B12"/>
    <w:rsid w:val="006A0B2D"/>
    <w:rsid w:val="006A127D"/>
    <w:rsid w:val="006A22D9"/>
    <w:rsid w:val="006A2D1A"/>
    <w:rsid w:val="006A2DB1"/>
    <w:rsid w:val="006A567D"/>
    <w:rsid w:val="006A695C"/>
    <w:rsid w:val="006A7CB2"/>
    <w:rsid w:val="006B088E"/>
    <w:rsid w:val="006B1374"/>
    <w:rsid w:val="006B1CC4"/>
    <w:rsid w:val="006B23BF"/>
    <w:rsid w:val="006B772E"/>
    <w:rsid w:val="006C088D"/>
    <w:rsid w:val="006C1498"/>
    <w:rsid w:val="006C322F"/>
    <w:rsid w:val="006C34AF"/>
    <w:rsid w:val="006C43AE"/>
    <w:rsid w:val="006C7B68"/>
    <w:rsid w:val="006D3DD2"/>
    <w:rsid w:val="006D470B"/>
    <w:rsid w:val="006D4D39"/>
    <w:rsid w:val="006D5362"/>
    <w:rsid w:val="006D5754"/>
    <w:rsid w:val="006D7031"/>
    <w:rsid w:val="006E0495"/>
    <w:rsid w:val="006E6A07"/>
    <w:rsid w:val="006F0D34"/>
    <w:rsid w:val="006F2B49"/>
    <w:rsid w:val="006F5D76"/>
    <w:rsid w:val="006F6E21"/>
    <w:rsid w:val="00700182"/>
    <w:rsid w:val="00700A6D"/>
    <w:rsid w:val="00700E98"/>
    <w:rsid w:val="00701D2B"/>
    <w:rsid w:val="007026C7"/>
    <w:rsid w:val="00703EA5"/>
    <w:rsid w:val="00704209"/>
    <w:rsid w:val="00712BF1"/>
    <w:rsid w:val="007130DD"/>
    <w:rsid w:val="00714142"/>
    <w:rsid w:val="00717F91"/>
    <w:rsid w:val="00720CD3"/>
    <w:rsid w:val="00720E15"/>
    <w:rsid w:val="0072296B"/>
    <w:rsid w:val="0072314B"/>
    <w:rsid w:val="007233D5"/>
    <w:rsid w:val="00723AA1"/>
    <w:rsid w:val="00723ACA"/>
    <w:rsid w:val="00726748"/>
    <w:rsid w:val="00733C67"/>
    <w:rsid w:val="007341EA"/>
    <w:rsid w:val="007361BC"/>
    <w:rsid w:val="007361EA"/>
    <w:rsid w:val="007362E1"/>
    <w:rsid w:val="00737A9F"/>
    <w:rsid w:val="00737CE9"/>
    <w:rsid w:val="00740246"/>
    <w:rsid w:val="00742573"/>
    <w:rsid w:val="00742E63"/>
    <w:rsid w:val="00742F97"/>
    <w:rsid w:val="0074492C"/>
    <w:rsid w:val="007459AF"/>
    <w:rsid w:val="00745A2F"/>
    <w:rsid w:val="00745CD4"/>
    <w:rsid w:val="00746301"/>
    <w:rsid w:val="007511F8"/>
    <w:rsid w:val="00756713"/>
    <w:rsid w:val="00756F0E"/>
    <w:rsid w:val="00761170"/>
    <w:rsid w:val="00761689"/>
    <w:rsid w:val="0076242A"/>
    <w:rsid w:val="00770681"/>
    <w:rsid w:val="00774D24"/>
    <w:rsid w:val="007774B4"/>
    <w:rsid w:val="007811F6"/>
    <w:rsid w:val="00782CC5"/>
    <w:rsid w:val="007845AB"/>
    <w:rsid w:val="0078481B"/>
    <w:rsid w:val="00784B20"/>
    <w:rsid w:val="00787AB8"/>
    <w:rsid w:val="007911B6"/>
    <w:rsid w:val="00791EC7"/>
    <w:rsid w:val="00793948"/>
    <w:rsid w:val="00793B0C"/>
    <w:rsid w:val="00795B33"/>
    <w:rsid w:val="00796BF1"/>
    <w:rsid w:val="007A0CB0"/>
    <w:rsid w:val="007A180E"/>
    <w:rsid w:val="007A3430"/>
    <w:rsid w:val="007A6F6B"/>
    <w:rsid w:val="007A7EBE"/>
    <w:rsid w:val="007B12DE"/>
    <w:rsid w:val="007B3C0C"/>
    <w:rsid w:val="007B46C1"/>
    <w:rsid w:val="007B4BAC"/>
    <w:rsid w:val="007B6C0A"/>
    <w:rsid w:val="007C3837"/>
    <w:rsid w:val="007C5224"/>
    <w:rsid w:val="007C71D8"/>
    <w:rsid w:val="007C741C"/>
    <w:rsid w:val="007D00DE"/>
    <w:rsid w:val="007D064D"/>
    <w:rsid w:val="007D0678"/>
    <w:rsid w:val="007D126F"/>
    <w:rsid w:val="007D33AF"/>
    <w:rsid w:val="007D49FF"/>
    <w:rsid w:val="007D4A64"/>
    <w:rsid w:val="007D5205"/>
    <w:rsid w:val="007E5C3F"/>
    <w:rsid w:val="007F1238"/>
    <w:rsid w:val="007F4D7D"/>
    <w:rsid w:val="007F6A0C"/>
    <w:rsid w:val="007F75D7"/>
    <w:rsid w:val="00800B4D"/>
    <w:rsid w:val="00801DC5"/>
    <w:rsid w:val="00804D45"/>
    <w:rsid w:val="008056C0"/>
    <w:rsid w:val="00805737"/>
    <w:rsid w:val="00806DB0"/>
    <w:rsid w:val="008112D2"/>
    <w:rsid w:val="008155DB"/>
    <w:rsid w:val="0081654C"/>
    <w:rsid w:val="00816599"/>
    <w:rsid w:val="00817445"/>
    <w:rsid w:val="008202C0"/>
    <w:rsid w:val="008212B2"/>
    <w:rsid w:val="00821B01"/>
    <w:rsid w:val="00826E3A"/>
    <w:rsid w:val="008270AD"/>
    <w:rsid w:val="00827DC8"/>
    <w:rsid w:val="008311C6"/>
    <w:rsid w:val="008318A0"/>
    <w:rsid w:val="008328EE"/>
    <w:rsid w:val="0083459A"/>
    <w:rsid w:val="008351AE"/>
    <w:rsid w:val="008413B6"/>
    <w:rsid w:val="00842B10"/>
    <w:rsid w:val="00844251"/>
    <w:rsid w:val="008442F9"/>
    <w:rsid w:val="00845253"/>
    <w:rsid w:val="0084528B"/>
    <w:rsid w:val="0084624D"/>
    <w:rsid w:val="0085033F"/>
    <w:rsid w:val="00851A2B"/>
    <w:rsid w:val="00852468"/>
    <w:rsid w:val="008525CE"/>
    <w:rsid w:val="00854D4B"/>
    <w:rsid w:val="00856355"/>
    <w:rsid w:val="0085671C"/>
    <w:rsid w:val="0086031E"/>
    <w:rsid w:val="00860773"/>
    <w:rsid w:val="00861FA7"/>
    <w:rsid w:val="00863B6F"/>
    <w:rsid w:val="00863C33"/>
    <w:rsid w:val="00865430"/>
    <w:rsid w:val="008656D0"/>
    <w:rsid w:val="00866288"/>
    <w:rsid w:val="0087367E"/>
    <w:rsid w:val="008736CC"/>
    <w:rsid w:val="00876064"/>
    <w:rsid w:val="00876108"/>
    <w:rsid w:val="00877512"/>
    <w:rsid w:val="00882E27"/>
    <w:rsid w:val="00883D67"/>
    <w:rsid w:val="00886B59"/>
    <w:rsid w:val="00891879"/>
    <w:rsid w:val="00892B2C"/>
    <w:rsid w:val="00897C01"/>
    <w:rsid w:val="008A07E6"/>
    <w:rsid w:val="008A378B"/>
    <w:rsid w:val="008A472C"/>
    <w:rsid w:val="008A7F34"/>
    <w:rsid w:val="008B2D1D"/>
    <w:rsid w:val="008B3592"/>
    <w:rsid w:val="008B4044"/>
    <w:rsid w:val="008B4821"/>
    <w:rsid w:val="008B7F0E"/>
    <w:rsid w:val="008C179B"/>
    <w:rsid w:val="008C2961"/>
    <w:rsid w:val="008C63B1"/>
    <w:rsid w:val="008C74E1"/>
    <w:rsid w:val="008C78B9"/>
    <w:rsid w:val="008C7AE0"/>
    <w:rsid w:val="008D0919"/>
    <w:rsid w:val="008D2C75"/>
    <w:rsid w:val="008D3BB2"/>
    <w:rsid w:val="008D56E7"/>
    <w:rsid w:val="008D7A42"/>
    <w:rsid w:val="008E1570"/>
    <w:rsid w:val="008E3555"/>
    <w:rsid w:val="008E5A49"/>
    <w:rsid w:val="008E5AA4"/>
    <w:rsid w:val="008E5ADD"/>
    <w:rsid w:val="008E5DF5"/>
    <w:rsid w:val="008E6DA1"/>
    <w:rsid w:val="008F14A5"/>
    <w:rsid w:val="008F15CC"/>
    <w:rsid w:val="008F4755"/>
    <w:rsid w:val="008F60B1"/>
    <w:rsid w:val="008F7271"/>
    <w:rsid w:val="00900035"/>
    <w:rsid w:val="009003DE"/>
    <w:rsid w:val="00901059"/>
    <w:rsid w:val="009019E0"/>
    <w:rsid w:val="0090429E"/>
    <w:rsid w:val="00905C9C"/>
    <w:rsid w:val="00906BF7"/>
    <w:rsid w:val="00907FAF"/>
    <w:rsid w:val="00912149"/>
    <w:rsid w:val="00912B7B"/>
    <w:rsid w:val="009145B4"/>
    <w:rsid w:val="00915997"/>
    <w:rsid w:val="0091756A"/>
    <w:rsid w:val="00920AAB"/>
    <w:rsid w:val="00921B36"/>
    <w:rsid w:val="0092303F"/>
    <w:rsid w:val="0092307C"/>
    <w:rsid w:val="009249C8"/>
    <w:rsid w:val="00930471"/>
    <w:rsid w:val="009304B1"/>
    <w:rsid w:val="00932D16"/>
    <w:rsid w:val="00933200"/>
    <w:rsid w:val="00934A5A"/>
    <w:rsid w:val="00935383"/>
    <w:rsid w:val="00935CB8"/>
    <w:rsid w:val="00937DC6"/>
    <w:rsid w:val="0094004E"/>
    <w:rsid w:val="00940490"/>
    <w:rsid w:val="00942929"/>
    <w:rsid w:val="0094459D"/>
    <w:rsid w:val="0094495A"/>
    <w:rsid w:val="00947433"/>
    <w:rsid w:val="009510FD"/>
    <w:rsid w:val="00956A20"/>
    <w:rsid w:val="0095796C"/>
    <w:rsid w:val="00963DD4"/>
    <w:rsid w:val="00963FBB"/>
    <w:rsid w:val="00965B12"/>
    <w:rsid w:val="009677DD"/>
    <w:rsid w:val="00967A9A"/>
    <w:rsid w:val="009716E1"/>
    <w:rsid w:val="0097352C"/>
    <w:rsid w:val="00974A82"/>
    <w:rsid w:val="00975F91"/>
    <w:rsid w:val="00976613"/>
    <w:rsid w:val="00976BCC"/>
    <w:rsid w:val="00980D0B"/>
    <w:rsid w:val="009810F0"/>
    <w:rsid w:val="0098165B"/>
    <w:rsid w:val="00982199"/>
    <w:rsid w:val="00986260"/>
    <w:rsid w:val="009903CB"/>
    <w:rsid w:val="0099074B"/>
    <w:rsid w:val="00995598"/>
    <w:rsid w:val="00997541"/>
    <w:rsid w:val="009A1270"/>
    <w:rsid w:val="009A2343"/>
    <w:rsid w:val="009A23DF"/>
    <w:rsid w:val="009A69D5"/>
    <w:rsid w:val="009A6A06"/>
    <w:rsid w:val="009B3030"/>
    <w:rsid w:val="009B41CD"/>
    <w:rsid w:val="009B4A06"/>
    <w:rsid w:val="009B5AD7"/>
    <w:rsid w:val="009C0575"/>
    <w:rsid w:val="009C20B1"/>
    <w:rsid w:val="009C352E"/>
    <w:rsid w:val="009C568C"/>
    <w:rsid w:val="009C71D7"/>
    <w:rsid w:val="009D4668"/>
    <w:rsid w:val="009D49A2"/>
    <w:rsid w:val="009D4B4E"/>
    <w:rsid w:val="009D4CAF"/>
    <w:rsid w:val="009D557F"/>
    <w:rsid w:val="009D591E"/>
    <w:rsid w:val="009D7738"/>
    <w:rsid w:val="009D7F4E"/>
    <w:rsid w:val="009E0988"/>
    <w:rsid w:val="009E2F91"/>
    <w:rsid w:val="009E3E9F"/>
    <w:rsid w:val="009E59E2"/>
    <w:rsid w:val="009E7F8C"/>
    <w:rsid w:val="009F3E4A"/>
    <w:rsid w:val="009F486F"/>
    <w:rsid w:val="009F4F34"/>
    <w:rsid w:val="009F7867"/>
    <w:rsid w:val="00A006D0"/>
    <w:rsid w:val="00A02388"/>
    <w:rsid w:val="00A02684"/>
    <w:rsid w:val="00A03633"/>
    <w:rsid w:val="00A05305"/>
    <w:rsid w:val="00A114B7"/>
    <w:rsid w:val="00A11E96"/>
    <w:rsid w:val="00A127A8"/>
    <w:rsid w:val="00A143D9"/>
    <w:rsid w:val="00A14BAE"/>
    <w:rsid w:val="00A15B4A"/>
    <w:rsid w:val="00A16A89"/>
    <w:rsid w:val="00A219B3"/>
    <w:rsid w:val="00A22A2F"/>
    <w:rsid w:val="00A22A7F"/>
    <w:rsid w:val="00A247FE"/>
    <w:rsid w:val="00A250A1"/>
    <w:rsid w:val="00A25239"/>
    <w:rsid w:val="00A278A6"/>
    <w:rsid w:val="00A31284"/>
    <w:rsid w:val="00A32151"/>
    <w:rsid w:val="00A32BEA"/>
    <w:rsid w:val="00A33973"/>
    <w:rsid w:val="00A34468"/>
    <w:rsid w:val="00A3628B"/>
    <w:rsid w:val="00A36853"/>
    <w:rsid w:val="00A37B39"/>
    <w:rsid w:val="00A41076"/>
    <w:rsid w:val="00A426BF"/>
    <w:rsid w:val="00A427F2"/>
    <w:rsid w:val="00A44261"/>
    <w:rsid w:val="00A47139"/>
    <w:rsid w:val="00A51520"/>
    <w:rsid w:val="00A51D8D"/>
    <w:rsid w:val="00A52870"/>
    <w:rsid w:val="00A52EAB"/>
    <w:rsid w:val="00A535B7"/>
    <w:rsid w:val="00A5381E"/>
    <w:rsid w:val="00A6092E"/>
    <w:rsid w:val="00A62B41"/>
    <w:rsid w:val="00A642C5"/>
    <w:rsid w:val="00A6548A"/>
    <w:rsid w:val="00A66322"/>
    <w:rsid w:val="00A669C9"/>
    <w:rsid w:val="00A7102B"/>
    <w:rsid w:val="00A72FFA"/>
    <w:rsid w:val="00A76B5D"/>
    <w:rsid w:val="00A800EB"/>
    <w:rsid w:val="00A819DD"/>
    <w:rsid w:val="00A8367B"/>
    <w:rsid w:val="00A848AC"/>
    <w:rsid w:val="00A84F8D"/>
    <w:rsid w:val="00A8791D"/>
    <w:rsid w:val="00A9078B"/>
    <w:rsid w:val="00A912C9"/>
    <w:rsid w:val="00A914F3"/>
    <w:rsid w:val="00A93CF1"/>
    <w:rsid w:val="00A94B2C"/>
    <w:rsid w:val="00A95447"/>
    <w:rsid w:val="00AA2391"/>
    <w:rsid w:val="00AA315E"/>
    <w:rsid w:val="00AA36F5"/>
    <w:rsid w:val="00AA56B1"/>
    <w:rsid w:val="00AB3190"/>
    <w:rsid w:val="00AC0084"/>
    <w:rsid w:val="00AC0BE3"/>
    <w:rsid w:val="00AC163F"/>
    <w:rsid w:val="00AC17AB"/>
    <w:rsid w:val="00AC1B24"/>
    <w:rsid w:val="00AC20EB"/>
    <w:rsid w:val="00AC28ED"/>
    <w:rsid w:val="00AC2D41"/>
    <w:rsid w:val="00AC4144"/>
    <w:rsid w:val="00AC5701"/>
    <w:rsid w:val="00AD079B"/>
    <w:rsid w:val="00AD0D0E"/>
    <w:rsid w:val="00AD37AE"/>
    <w:rsid w:val="00AD4C3C"/>
    <w:rsid w:val="00AE068D"/>
    <w:rsid w:val="00AE205C"/>
    <w:rsid w:val="00AE43F9"/>
    <w:rsid w:val="00AF0214"/>
    <w:rsid w:val="00AF3441"/>
    <w:rsid w:val="00AF72A2"/>
    <w:rsid w:val="00AF72C9"/>
    <w:rsid w:val="00AF7613"/>
    <w:rsid w:val="00B009BF"/>
    <w:rsid w:val="00B01830"/>
    <w:rsid w:val="00B045B4"/>
    <w:rsid w:val="00B04F9C"/>
    <w:rsid w:val="00B050CE"/>
    <w:rsid w:val="00B06852"/>
    <w:rsid w:val="00B07A13"/>
    <w:rsid w:val="00B103E2"/>
    <w:rsid w:val="00B12A81"/>
    <w:rsid w:val="00B15E7F"/>
    <w:rsid w:val="00B160D7"/>
    <w:rsid w:val="00B165C7"/>
    <w:rsid w:val="00B17FCA"/>
    <w:rsid w:val="00B21142"/>
    <w:rsid w:val="00B21915"/>
    <w:rsid w:val="00B26E91"/>
    <w:rsid w:val="00B34978"/>
    <w:rsid w:val="00B3776C"/>
    <w:rsid w:val="00B37C5F"/>
    <w:rsid w:val="00B37DF8"/>
    <w:rsid w:val="00B37F32"/>
    <w:rsid w:val="00B41852"/>
    <w:rsid w:val="00B444CC"/>
    <w:rsid w:val="00B45150"/>
    <w:rsid w:val="00B47913"/>
    <w:rsid w:val="00B5056F"/>
    <w:rsid w:val="00B53F68"/>
    <w:rsid w:val="00B545BF"/>
    <w:rsid w:val="00B54A6D"/>
    <w:rsid w:val="00B565B6"/>
    <w:rsid w:val="00B600C3"/>
    <w:rsid w:val="00B60530"/>
    <w:rsid w:val="00B61DB5"/>
    <w:rsid w:val="00B64537"/>
    <w:rsid w:val="00B6625A"/>
    <w:rsid w:val="00B702DC"/>
    <w:rsid w:val="00B70646"/>
    <w:rsid w:val="00B70E30"/>
    <w:rsid w:val="00B71044"/>
    <w:rsid w:val="00B72CF9"/>
    <w:rsid w:val="00B73AB5"/>
    <w:rsid w:val="00B745DF"/>
    <w:rsid w:val="00B8184F"/>
    <w:rsid w:val="00B84CD7"/>
    <w:rsid w:val="00B85B52"/>
    <w:rsid w:val="00B87E84"/>
    <w:rsid w:val="00B94E81"/>
    <w:rsid w:val="00BA473C"/>
    <w:rsid w:val="00BA7792"/>
    <w:rsid w:val="00BB3341"/>
    <w:rsid w:val="00BB613E"/>
    <w:rsid w:val="00BB64DE"/>
    <w:rsid w:val="00BB677E"/>
    <w:rsid w:val="00BB6DD1"/>
    <w:rsid w:val="00BC0A27"/>
    <w:rsid w:val="00BC1EA5"/>
    <w:rsid w:val="00BC3A25"/>
    <w:rsid w:val="00BC6356"/>
    <w:rsid w:val="00BD22FF"/>
    <w:rsid w:val="00BE2257"/>
    <w:rsid w:val="00BE2A5A"/>
    <w:rsid w:val="00BE335C"/>
    <w:rsid w:val="00BE4785"/>
    <w:rsid w:val="00BE68F0"/>
    <w:rsid w:val="00BE7E2E"/>
    <w:rsid w:val="00BF2E0F"/>
    <w:rsid w:val="00BF4B07"/>
    <w:rsid w:val="00BF53F8"/>
    <w:rsid w:val="00BF59A3"/>
    <w:rsid w:val="00BF798A"/>
    <w:rsid w:val="00C012B7"/>
    <w:rsid w:val="00C01F0D"/>
    <w:rsid w:val="00C02422"/>
    <w:rsid w:val="00C02A0E"/>
    <w:rsid w:val="00C033E3"/>
    <w:rsid w:val="00C03689"/>
    <w:rsid w:val="00C03F61"/>
    <w:rsid w:val="00C0673E"/>
    <w:rsid w:val="00C1136D"/>
    <w:rsid w:val="00C1138A"/>
    <w:rsid w:val="00C13714"/>
    <w:rsid w:val="00C13F41"/>
    <w:rsid w:val="00C15022"/>
    <w:rsid w:val="00C23094"/>
    <w:rsid w:val="00C24EB2"/>
    <w:rsid w:val="00C352EE"/>
    <w:rsid w:val="00C3550A"/>
    <w:rsid w:val="00C363D2"/>
    <w:rsid w:val="00C368D6"/>
    <w:rsid w:val="00C37B4B"/>
    <w:rsid w:val="00C400CE"/>
    <w:rsid w:val="00C4071D"/>
    <w:rsid w:val="00C40BC8"/>
    <w:rsid w:val="00C561F8"/>
    <w:rsid w:val="00C56A39"/>
    <w:rsid w:val="00C56E0D"/>
    <w:rsid w:val="00C61731"/>
    <w:rsid w:val="00C643E2"/>
    <w:rsid w:val="00C64628"/>
    <w:rsid w:val="00C6566B"/>
    <w:rsid w:val="00C66343"/>
    <w:rsid w:val="00C67DA6"/>
    <w:rsid w:val="00C7115E"/>
    <w:rsid w:val="00C71898"/>
    <w:rsid w:val="00C72070"/>
    <w:rsid w:val="00C74135"/>
    <w:rsid w:val="00C746A7"/>
    <w:rsid w:val="00C807CE"/>
    <w:rsid w:val="00C81282"/>
    <w:rsid w:val="00C8585E"/>
    <w:rsid w:val="00C87424"/>
    <w:rsid w:val="00C91E07"/>
    <w:rsid w:val="00C9275D"/>
    <w:rsid w:val="00C95B78"/>
    <w:rsid w:val="00C962C0"/>
    <w:rsid w:val="00CA22B9"/>
    <w:rsid w:val="00CA28B9"/>
    <w:rsid w:val="00CA292A"/>
    <w:rsid w:val="00CA2DA8"/>
    <w:rsid w:val="00CA32D9"/>
    <w:rsid w:val="00CA4F8E"/>
    <w:rsid w:val="00CA64F9"/>
    <w:rsid w:val="00CB1875"/>
    <w:rsid w:val="00CB1958"/>
    <w:rsid w:val="00CB2601"/>
    <w:rsid w:val="00CB3DFA"/>
    <w:rsid w:val="00CB4FE6"/>
    <w:rsid w:val="00CB53BB"/>
    <w:rsid w:val="00CC7106"/>
    <w:rsid w:val="00CD13AA"/>
    <w:rsid w:val="00CD233E"/>
    <w:rsid w:val="00CD62E1"/>
    <w:rsid w:val="00CD63CD"/>
    <w:rsid w:val="00CE09D0"/>
    <w:rsid w:val="00CE18E7"/>
    <w:rsid w:val="00CE214A"/>
    <w:rsid w:val="00CE329C"/>
    <w:rsid w:val="00CE360D"/>
    <w:rsid w:val="00CE3FA0"/>
    <w:rsid w:val="00CE4609"/>
    <w:rsid w:val="00CE5FC4"/>
    <w:rsid w:val="00CE6A8F"/>
    <w:rsid w:val="00CE73DD"/>
    <w:rsid w:val="00CF45BD"/>
    <w:rsid w:val="00CF4986"/>
    <w:rsid w:val="00CF6441"/>
    <w:rsid w:val="00CF6611"/>
    <w:rsid w:val="00D013D9"/>
    <w:rsid w:val="00D0243F"/>
    <w:rsid w:val="00D03712"/>
    <w:rsid w:val="00D04697"/>
    <w:rsid w:val="00D050EC"/>
    <w:rsid w:val="00D05ADC"/>
    <w:rsid w:val="00D05B02"/>
    <w:rsid w:val="00D063AE"/>
    <w:rsid w:val="00D11CA8"/>
    <w:rsid w:val="00D12F58"/>
    <w:rsid w:val="00D132A1"/>
    <w:rsid w:val="00D1360B"/>
    <w:rsid w:val="00D15505"/>
    <w:rsid w:val="00D166E3"/>
    <w:rsid w:val="00D2270E"/>
    <w:rsid w:val="00D240FB"/>
    <w:rsid w:val="00D30C76"/>
    <w:rsid w:val="00D31494"/>
    <w:rsid w:val="00D347CF"/>
    <w:rsid w:val="00D348FD"/>
    <w:rsid w:val="00D351FA"/>
    <w:rsid w:val="00D37AD9"/>
    <w:rsid w:val="00D37E9E"/>
    <w:rsid w:val="00D45610"/>
    <w:rsid w:val="00D473E5"/>
    <w:rsid w:val="00D50037"/>
    <w:rsid w:val="00D51836"/>
    <w:rsid w:val="00D544AC"/>
    <w:rsid w:val="00D56E0C"/>
    <w:rsid w:val="00D615F7"/>
    <w:rsid w:val="00D67810"/>
    <w:rsid w:val="00D67C74"/>
    <w:rsid w:val="00D748E5"/>
    <w:rsid w:val="00D85039"/>
    <w:rsid w:val="00D865B4"/>
    <w:rsid w:val="00D87439"/>
    <w:rsid w:val="00D87EBA"/>
    <w:rsid w:val="00D91081"/>
    <w:rsid w:val="00DA442A"/>
    <w:rsid w:val="00DA4A3B"/>
    <w:rsid w:val="00DA53B4"/>
    <w:rsid w:val="00DA5CC6"/>
    <w:rsid w:val="00DA6A03"/>
    <w:rsid w:val="00DB29E0"/>
    <w:rsid w:val="00DB4396"/>
    <w:rsid w:val="00DB467B"/>
    <w:rsid w:val="00DB4BD5"/>
    <w:rsid w:val="00DB58E1"/>
    <w:rsid w:val="00DB68C1"/>
    <w:rsid w:val="00DB7567"/>
    <w:rsid w:val="00DC4EAD"/>
    <w:rsid w:val="00DC5304"/>
    <w:rsid w:val="00DC7C10"/>
    <w:rsid w:val="00DD137C"/>
    <w:rsid w:val="00DD6530"/>
    <w:rsid w:val="00DD7817"/>
    <w:rsid w:val="00DD7DA2"/>
    <w:rsid w:val="00DD7E95"/>
    <w:rsid w:val="00DE0B2A"/>
    <w:rsid w:val="00DE17E0"/>
    <w:rsid w:val="00DE493B"/>
    <w:rsid w:val="00DE4B6C"/>
    <w:rsid w:val="00DE567F"/>
    <w:rsid w:val="00DE7486"/>
    <w:rsid w:val="00DE7840"/>
    <w:rsid w:val="00DE7E75"/>
    <w:rsid w:val="00DF3142"/>
    <w:rsid w:val="00DF384C"/>
    <w:rsid w:val="00DF40EC"/>
    <w:rsid w:val="00E0136A"/>
    <w:rsid w:val="00E02846"/>
    <w:rsid w:val="00E035DB"/>
    <w:rsid w:val="00E14132"/>
    <w:rsid w:val="00E14D10"/>
    <w:rsid w:val="00E20335"/>
    <w:rsid w:val="00E20DBB"/>
    <w:rsid w:val="00E211C5"/>
    <w:rsid w:val="00E2462F"/>
    <w:rsid w:val="00E24C56"/>
    <w:rsid w:val="00E2567B"/>
    <w:rsid w:val="00E26F29"/>
    <w:rsid w:val="00E2797F"/>
    <w:rsid w:val="00E32799"/>
    <w:rsid w:val="00E33F7B"/>
    <w:rsid w:val="00E349EC"/>
    <w:rsid w:val="00E35777"/>
    <w:rsid w:val="00E366DA"/>
    <w:rsid w:val="00E402CD"/>
    <w:rsid w:val="00E427BC"/>
    <w:rsid w:val="00E430B6"/>
    <w:rsid w:val="00E519D5"/>
    <w:rsid w:val="00E53093"/>
    <w:rsid w:val="00E5678C"/>
    <w:rsid w:val="00E57CCD"/>
    <w:rsid w:val="00E600A8"/>
    <w:rsid w:val="00E62832"/>
    <w:rsid w:val="00E62AC9"/>
    <w:rsid w:val="00E64BA0"/>
    <w:rsid w:val="00E650D3"/>
    <w:rsid w:val="00E65D5F"/>
    <w:rsid w:val="00E65DEE"/>
    <w:rsid w:val="00E66235"/>
    <w:rsid w:val="00E66EC4"/>
    <w:rsid w:val="00E70D06"/>
    <w:rsid w:val="00E714B3"/>
    <w:rsid w:val="00E73183"/>
    <w:rsid w:val="00E76290"/>
    <w:rsid w:val="00E76BAF"/>
    <w:rsid w:val="00E76EB0"/>
    <w:rsid w:val="00E81556"/>
    <w:rsid w:val="00E815E7"/>
    <w:rsid w:val="00E8300D"/>
    <w:rsid w:val="00E8390F"/>
    <w:rsid w:val="00E85374"/>
    <w:rsid w:val="00E85D02"/>
    <w:rsid w:val="00E87F68"/>
    <w:rsid w:val="00E901BB"/>
    <w:rsid w:val="00E91948"/>
    <w:rsid w:val="00E9204A"/>
    <w:rsid w:val="00E92D0B"/>
    <w:rsid w:val="00E94706"/>
    <w:rsid w:val="00E962E0"/>
    <w:rsid w:val="00E97017"/>
    <w:rsid w:val="00E975B3"/>
    <w:rsid w:val="00EA3CCA"/>
    <w:rsid w:val="00EA6F99"/>
    <w:rsid w:val="00EA7D58"/>
    <w:rsid w:val="00EB0228"/>
    <w:rsid w:val="00EB0A81"/>
    <w:rsid w:val="00EB2638"/>
    <w:rsid w:val="00EB34E1"/>
    <w:rsid w:val="00EB3BB6"/>
    <w:rsid w:val="00EB5972"/>
    <w:rsid w:val="00EC11DA"/>
    <w:rsid w:val="00EC2122"/>
    <w:rsid w:val="00EC52EE"/>
    <w:rsid w:val="00EC70E5"/>
    <w:rsid w:val="00ED1576"/>
    <w:rsid w:val="00ED466F"/>
    <w:rsid w:val="00ED572B"/>
    <w:rsid w:val="00ED7394"/>
    <w:rsid w:val="00EE19FF"/>
    <w:rsid w:val="00EE24C6"/>
    <w:rsid w:val="00EE2F62"/>
    <w:rsid w:val="00EE5172"/>
    <w:rsid w:val="00EE724B"/>
    <w:rsid w:val="00EE7295"/>
    <w:rsid w:val="00EE7DE6"/>
    <w:rsid w:val="00EE7F3A"/>
    <w:rsid w:val="00EF0BB0"/>
    <w:rsid w:val="00EF24BE"/>
    <w:rsid w:val="00EF433F"/>
    <w:rsid w:val="00EF6809"/>
    <w:rsid w:val="00EF7614"/>
    <w:rsid w:val="00EF77A0"/>
    <w:rsid w:val="00EF7B86"/>
    <w:rsid w:val="00F01EF0"/>
    <w:rsid w:val="00F03048"/>
    <w:rsid w:val="00F059A8"/>
    <w:rsid w:val="00F068ED"/>
    <w:rsid w:val="00F07788"/>
    <w:rsid w:val="00F1039D"/>
    <w:rsid w:val="00F14177"/>
    <w:rsid w:val="00F14904"/>
    <w:rsid w:val="00F204A9"/>
    <w:rsid w:val="00F2372A"/>
    <w:rsid w:val="00F24070"/>
    <w:rsid w:val="00F246C3"/>
    <w:rsid w:val="00F33007"/>
    <w:rsid w:val="00F345CE"/>
    <w:rsid w:val="00F3673D"/>
    <w:rsid w:val="00F367F3"/>
    <w:rsid w:val="00F36C13"/>
    <w:rsid w:val="00F405A2"/>
    <w:rsid w:val="00F414C8"/>
    <w:rsid w:val="00F45111"/>
    <w:rsid w:val="00F4518B"/>
    <w:rsid w:val="00F5069C"/>
    <w:rsid w:val="00F5109C"/>
    <w:rsid w:val="00F52769"/>
    <w:rsid w:val="00F60762"/>
    <w:rsid w:val="00F613AC"/>
    <w:rsid w:val="00F64D29"/>
    <w:rsid w:val="00F700AF"/>
    <w:rsid w:val="00F70851"/>
    <w:rsid w:val="00F72525"/>
    <w:rsid w:val="00F737CE"/>
    <w:rsid w:val="00F738D5"/>
    <w:rsid w:val="00F75BE1"/>
    <w:rsid w:val="00F76B65"/>
    <w:rsid w:val="00F76DBB"/>
    <w:rsid w:val="00F77CB2"/>
    <w:rsid w:val="00F807DC"/>
    <w:rsid w:val="00F815A3"/>
    <w:rsid w:val="00F8243D"/>
    <w:rsid w:val="00F840D6"/>
    <w:rsid w:val="00F84150"/>
    <w:rsid w:val="00F85883"/>
    <w:rsid w:val="00F8708C"/>
    <w:rsid w:val="00F8750E"/>
    <w:rsid w:val="00F9455A"/>
    <w:rsid w:val="00F965DD"/>
    <w:rsid w:val="00F96F01"/>
    <w:rsid w:val="00FA050B"/>
    <w:rsid w:val="00FA4620"/>
    <w:rsid w:val="00FA6CCB"/>
    <w:rsid w:val="00FB2037"/>
    <w:rsid w:val="00FB28F6"/>
    <w:rsid w:val="00FB2D17"/>
    <w:rsid w:val="00FC3DE3"/>
    <w:rsid w:val="00FC4D31"/>
    <w:rsid w:val="00FD0414"/>
    <w:rsid w:val="00FD0986"/>
    <w:rsid w:val="00FD2156"/>
    <w:rsid w:val="00FD244A"/>
    <w:rsid w:val="00FD4952"/>
    <w:rsid w:val="00FD59B1"/>
    <w:rsid w:val="00FD5B03"/>
    <w:rsid w:val="00FD7DCF"/>
    <w:rsid w:val="00FE2676"/>
    <w:rsid w:val="00FE3C1A"/>
    <w:rsid w:val="00FE4297"/>
    <w:rsid w:val="00FE58D3"/>
    <w:rsid w:val="00FE6271"/>
    <w:rsid w:val="00FE7D5B"/>
    <w:rsid w:val="00FF4A6E"/>
    <w:rsid w:val="00FF5882"/>
    <w:rsid w:val="00FF609A"/>
    <w:rsid w:val="00FF721E"/>
    <w:rsid w:val="00FF781C"/>
    <w:rsid w:val="00FF7998"/>
    <w:rsid w:val="034FFCFC"/>
    <w:rsid w:val="05D3A01B"/>
    <w:rsid w:val="06CEB821"/>
    <w:rsid w:val="085138E7"/>
    <w:rsid w:val="09032C19"/>
    <w:rsid w:val="09A75DF5"/>
    <w:rsid w:val="0A5558A0"/>
    <w:rsid w:val="0CC7A47E"/>
    <w:rsid w:val="0E7E41E4"/>
    <w:rsid w:val="1279A53E"/>
    <w:rsid w:val="151E6BE8"/>
    <w:rsid w:val="185CABCA"/>
    <w:rsid w:val="18795739"/>
    <w:rsid w:val="18BA6749"/>
    <w:rsid w:val="191D3F14"/>
    <w:rsid w:val="1A6BFDCE"/>
    <w:rsid w:val="1F720C92"/>
    <w:rsid w:val="208B96F3"/>
    <w:rsid w:val="22F9B661"/>
    <w:rsid w:val="23899F30"/>
    <w:rsid w:val="24F0DCE3"/>
    <w:rsid w:val="270B20F6"/>
    <w:rsid w:val="27748BC2"/>
    <w:rsid w:val="27EE9B6A"/>
    <w:rsid w:val="2AF305C0"/>
    <w:rsid w:val="2D8462FA"/>
    <w:rsid w:val="2ED9B6D4"/>
    <w:rsid w:val="30460C3E"/>
    <w:rsid w:val="341D4AB2"/>
    <w:rsid w:val="360218B3"/>
    <w:rsid w:val="38BF96D8"/>
    <w:rsid w:val="3AC97EC4"/>
    <w:rsid w:val="3CB64D25"/>
    <w:rsid w:val="3E115F74"/>
    <w:rsid w:val="3E12CF7B"/>
    <w:rsid w:val="42538D3B"/>
    <w:rsid w:val="425B628D"/>
    <w:rsid w:val="43271BA9"/>
    <w:rsid w:val="4436009A"/>
    <w:rsid w:val="44F2AC13"/>
    <w:rsid w:val="450BD5D3"/>
    <w:rsid w:val="47DD4380"/>
    <w:rsid w:val="4807694B"/>
    <w:rsid w:val="4CF9ECDC"/>
    <w:rsid w:val="4D3C223C"/>
    <w:rsid w:val="4DD40519"/>
    <w:rsid w:val="4FA71284"/>
    <w:rsid w:val="5012E90C"/>
    <w:rsid w:val="51539A11"/>
    <w:rsid w:val="51DBDB57"/>
    <w:rsid w:val="552CF914"/>
    <w:rsid w:val="578F6E72"/>
    <w:rsid w:val="599E4CB0"/>
    <w:rsid w:val="61171B57"/>
    <w:rsid w:val="63177B0C"/>
    <w:rsid w:val="68A4575C"/>
    <w:rsid w:val="6941F33C"/>
    <w:rsid w:val="69C16AC4"/>
    <w:rsid w:val="6AB4AE42"/>
    <w:rsid w:val="6AF87340"/>
    <w:rsid w:val="6B58E7FB"/>
    <w:rsid w:val="6DA4B862"/>
    <w:rsid w:val="7231E6CB"/>
    <w:rsid w:val="72980773"/>
    <w:rsid w:val="72F96396"/>
    <w:rsid w:val="733B3357"/>
    <w:rsid w:val="73EF9CBB"/>
    <w:rsid w:val="781C7ABA"/>
    <w:rsid w:val="786903D8"/>
    <w:rsid w:val="7C19BEF3"/>
    <w:rsid w:val="7C86F641"/>
    <w:rsid w:val="7F789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5BFBB"/>
  <w15:docId w15:val="{046D8146-54FE-4C84-B674-104C0460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DC4EAD"/>
  </w:style>
  <w:style w:type="paragraph" w:styleId="Heading1">
    <w:name w:val="heading 1"/>
    <w:basedOn w:val="Normal"/>
    <w:next w:val="Normal"/>
    <w:link w:val="Heading1Char"/>
    <w:uiPriority w:val="9"/>
    <w:qFormat/>
    <w:locked/>
    <w:rsid w:val="00801DC5"/>
    <w:pPr>
      <w:keepNext/>
      <w:keepLines/>
      <w:spacing w:before="240"/>
      <w:outlineLvl w:val="0"/>
    </w:pPr>
    <w:rPr>
      <w:rFonts w:eastAsiaTheme="majorEastAsia" w:cstheme="majorBidi"/>
      <w:color w:val="000000" w:themeColor="text1"/>
      <w:sz w:val="36"/>
      <w:szCs w:val="32"/>
    </w:rPr>
  </w:style>
  <w:style w:type="paragraph" w:styleId="Heading2">
    <w:name w:val="heading 2"/>
    <w:basedOn w:val="Normal"/>
    <w:next w:val="Normal"/>
    <w:link w:val="Heading2Char"/>
    <w:uiPriority w:val="9"/>
    <w:unhideWhenUsed/>
    <w:qFormat/>
    <w:locked/>
    <w:rsid w:val="00A62B41"/>
    <w:pPr>
      <w:keepNext/>
      <w:keepLines/>
      <w:spacing w:before="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locked/>
    <w:rsid w:val="00A62B41"/>
    <w:pPr>
      <w:keepNext/>
      <w:keepLines/>
      <w:spacing w:before="4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locked/>
    <w:rsid w:val="00A62B41"/>
    <w:pPr>
      <w:keepNext/>
      <w:keepLines/>
      <w:spacing w:before="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locked/>
    <w:rsid w:val="0024284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222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53704A"/>
    <w:pPr>
      <w:ind w:left="720"/>
      <w:contextualSpacing/>
    </w:pPr>
  </w:style>
  <w:style w:type="paragraph" w:customStyle="1" w:styleId="Sub-1">
    <w:name w:val="Sub-1"/>
    <w:basedOn w:val="Normal"/>
    <w:link w:val="Sub-1Char"/>
    <w:qFormat/>
    <w:locked/>
    <w:rsid w:val="006656C4"/>
    <w:pPr>
      <w:spacing w:before="120" w:after="120"/>
    </w:pPr>
    <w:rPr>
      <w:b/>
      <w:bCs/>
      <w:sz w:val="24"/>
      <w:szCs w:val="24"/>
    </w:rPr>
  </w:style>
  <w:style w:type="paragraph" w:customStyle="1" w:styleId="Lev1">
    <w:name w:val="Lev1"/>
    <w:basedOn w:val="Normal"/>
    <w:link w:val="Lev1Char"/>
    <w:qFormat/>
    <w:locked/>
    <w:rsid w:val="00DD137C"/>
    <w:pPr>
      <w:spacing w:before="120" w:after="120"/>
    </w:pPr>
    <w:rPr>
      <w:b/>
      <w:sz w:val="28"/>
      <w:szCs w:val="28"/>
    </w:rPr>
  </w:style>
  <w:style w:type="character" w:customStyle="1" w:styleId="Sub-1Char">
    <w:name w:val="Sub-1 Char"/>
    <w:basedOn w:val="DefaultParagraphFont"/>
    <w:link w:val="Sub-1"/>
    <w:rsid w:val="006656C4"/>
    <w:rPr>
      <w:b/>
      <w:bCs/>
      <w:sz w:val="24"/>
      <w:szCs w:val="24"/>
    </w:rPr>
  </w:style>
  <w:style w:type="paragraph" w:styleId="Header">
    <w:name w:val="header"/>
    <w:basedOn w:val="Normal"/>
    <w:link w:val="HeaderChar"/>
    <w:uiPriority w:val="99"/>
    <w:unhideWhenUsed/>
    <w:locked/>
    <w:rsid w:val="00D013D9"/>
    <w:pPr>
      <w:tabs>
        <w:tab w:val="center" w:pos="4680"/>
        <w:tab w:val="right" w:pos="9360"/>
      </w:tabs>
    </w:pPr>
  </w:style>
  <w:style w:type="character" w:customStyle="1" w:styleId="Lev1Char">
    <w:name w:val="Lev1 Char"/>
    <w:basedOn w:val="DefaultParagraphFont"/>
    <w:link w:val="Lev1"/>
    <w:rsid w:val="00DD137C"/>
    <w:rPr>
      <w:b/>
      <w:sz w:val="28"/>
      <w:szCs w:val="28"/>
    </w:rPr>
  </w:style>
  <w:style w:type="character" w:customStyle="1" w:styleId="HeaderChar">
    <w:name w:val="Header Char"/>
    <w:basedOn w:val="DefaultParagraphFont"/>
    <w:link w:val="Header"/>
    <w:uiPriority w:val="99"/>
    <w:rsid w:val="00D013D9"/>
  </w:style>
  <w:style w:type="paragraph" w:styleId="Footer">
    <w:name w:val="footer"/>
    <w:basedOn w:val="Normal"/>
    <w:link w:val="FooterChar"/>
    <w:uiPriority w:val="99"/>
    <w:unhideWhenUsed/>
    <w:locked/>
    <w:rsid w:val="00D013D9"/>
    <w:pPr>
      <w:tabs>
        <w:tab w:val="center" w:pos="4680"/>
        <w:tab w:val="right" w:pos="9360"/>
      </w:tabs>
    </w:pPr>
  </w:style>
  <w:style w:type="character" w:customStyle="1" w:styleId="FooterChar">
    <w:name w:val="Footer Char"/>
    <w:basedOn w:val="DefaultParagraphFont"/>
    <w:link w:val="Footer"/>
    <w:uiPriority w:val="99"/>
    <w:rsid w:val="00D013D9"/>
  </w:style>
  <w:style w:type="character" w:styleId="Hyperlink">
    <w:name w:val="Hyperlink"/>
    <w:basedOn w:val="DefaultParagraphFont"/>
    <w:uiPriority w:val="99"/>
    <w:unhideWhenUsed/>
    <w:locked/>
    <w:rsid w:val="00533378"/>
    <w:rPr>
      <w:color w:val="0000FF" w:themeColor="hyperlink"/>
      <w:u w:val="single"/>
    </w:rPr>
  </w:style>
  <w:style w:type="character" w:styleId="UnresolvedMention">
    <w:name w:val="Unresolved Mention"/>
    <w:basedOn w:val="DefaultParagraphFont"/>
    <w:uiPriority w:val="99"/>
    <w:semiHidden/>
    <w:unhideWhenUsed/>
    <w:locked/>
    <w:rsid w:val="00533378"/>
    <w:rPr>
      <w:color w:val="605E5C"/>
      <w:shd w:val="clear" w:color="auto" w:fill="E1DFDD"/>
    </w:rPr>
  </w:style>
  <w:style w:type="character" w:styleId="Emphasis">
    <w:name w:val="Emphasis"/>
    <w:basedOn w:val="DefaultParagraphFont"/>
    <w:uiPriority w:val="20"/>
    <w:qFormat/>
    <w:locked/>
    <w:rsid w:val="0000040F"/>
    <w:rPr>
      <w:i/>
      <w:iCs/>
    </w:rPr>
  </w:style>
  <w:style w:type="table" w:styleId="PlainTable1">
    <w:name w:val="Plain Table 1"/>
    <w:basedOn w:val="TableNormal"/>
    <w:uiPriority w:val="41"/>
    <w:locked/>
    <w:rsid w:val="00DD65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locked/>
    <w:rsid w:val="002408BD"/>
    <w:rPr>
      <w:color w:val="800080" w:themeColor="followedHyperlink"/>
      <w:u w:val="single"/>
    </w:rPr>
  </w:style>
  <w:style w:type="character" w:styleId="PlaceholderText">
    <w:name w:val="Placeholder Text"/>
    <w:basedOn w:val="DefaultParagraphFont"/>
    <w:uiPriority w:val="99"/>
    <w:semiHidden/>
    <w:locked/>
    <w:rsid w:val="00976BCC"/>
    <w:rPr>
      <w:color w:val="808080"/>
    </w:rPr>
  </w:style>
  <w:style w:type="character" w:customStyle="1" w:styleId="Heading1Char">
    <w:name w:val="Heading 1 Char"/>
    <w:basedOn w:val="DefaultParagraphFont"/>
    <w:link w:val="Heading1"/>
    <w:uiPriority w:val="9"/>
    <w:rsid w:val="00801DC5"/>
    <w:rPr>
      <w:rFonts w:eastAsiaTheme="majorEastAsia" w:cstheme="majorBidi"/>
      <w:color w:val="000000" w:themeColor="text1"/>
      <w:sz w:val="36"/>
      <w:szCs w:val="32"/>
    </w:rPr>
  </w:style>
  <w:style w:type="character" w:customStyle="1" w:styleId="Heading2Char">
    <w:name w:val="Heading 2 Char"/>
    <w:basedOn w:val="DefaultParagraphFont"/>
    <w:link w:val="Heading2"/>
    <w:uiPriority w:val="9"/>
    <w:rsid w:val="00A62B41"/>
    <w:rPr>
      <w:rFonts w:eastAsiaTheme="majorEastAsia" w:cstheme="majorBidi"/>
      <w:b/>
      <w:color w:val="000000" w:themeColor="text1"/>
      <w:sz w:val="28"/>
      <w:szCs w:val="26"/>
    </w:rPr>
  </w:style>
  <w:style w:type="character" w:customStyle="1" w:styleId="Heading3Char">
    <w:name w:val="Heading 3 Char"/>
    <w:basedOn w:val="DefaultParagraphFont"/>
    <w:link w:val="Heading3"/>
    <w:uiPriority w:val="9"/>
    <w:rsid w:val="00A62B41"/>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A62B41"/>
    <w:rPr>
      <w:rFonts w:asciiTheme="majorHAnsi" w:eastAsiaTheme="majorEastAsia" w:hAnsiTheme="majorHAnsi" w:cstheme="majorBidi"/>
      <w:i/>
      <w:iCs/>
      <w:color w:val="000000" w:themeColor="text1"/>
    </w:rPr>
  </w:style>
  <w:style w:type="character" w:styleId="CommentReference">
    <w:name w:val="annotation reference"/>
    <w:basedOn w:val="DefaultParagraphFont"/>
    <w:uiPriority w:val="99"/>
    <w:semiHidden/>
    <w:unhideWhenUsed/>
    <w:locked/>
    <w:rsid w:val="00E2797F"/>
    <w:rPr>
      <w:sz w:val="16"/>
      <w:szCs w:val="16"/>
    </w:rPr>
  </w:style>
  <w:style w:type="paragraph" w:styleId="CommentText">
    <w:name w:val="annotation text"/>
    <w:basedOn w:val="Normal"/>
    <w:link w:val="CommentTextChar"/>
    <w:uiPriority w:val="99"/>
    <w:unhideWhenUsed/>
    <w:locked/>
    <w:rsid w:val="00E2797F"/>
    <w:rPr>
      <w:sz w:val="20"/>
      <w:szCs w:val="20"/>
    </w:rPr>
  </w:style>
  <w:style w:type="character" w:customStyle="1" w:styleId="CommentTextChar">
    <w:name w:val="Comment Text Char"/>
    <w:basedOn w:val="DefaultParagraphFont"/>
    <w:link w:val="CommentText"/>
    <w:uiPriority w:val="99"/>
    <w:rsid w:val="00E2797F"/>
    <w:rPr>
      <w:sz w:val="20"/>
      <w:szCs w:val="20"/>
    </w:rPr>
  </w:style>
  <w:style w:type="paragraph" w:styleId="CommentSubject">
    <w:name w:val="annotation subject"/>
    <w:basedOn w:val="CommentText"/>
    <w:next w:val="CommentText"/>
    <w:link w:val="CommentSubjectChar"/>
    <w:uiPriority w:val="99"/>
    <w:semiHidden/>
    <w:unhideWhenUsed/>
    <w:locked/>
    <w:rsid w:val="00E2797F"/>
    <w:rPr>
      <w:b/>
      <w:bCs/>
    </w:rPr>
  </w:style>
  <w:style w:type="character" w:customStyle="1" w:styleId="CommentSubjectChar">
    <w:name w:val="Comment Subject Char"/>
    <w:basedOn w:val="CommentTextChar"/>
    <w:link w:val="CommentSubject"/>
    <w:uiPriority w:val="99"/>
    <w:semiHidden/>
    <w:rsid w:val="00E2797F"/>
    <w:rPr>
      <w:b/>
      <w:bCs/>
      <w:sz w:val="20"/>
      <w:szCs w:val="20"/>
    </w:rPr>
  </w:style>
  <w:style w:type="paragraph" w:styleId="BalloonText">
    <w:name w:val="Balloon Text"/>
    <w:basedOn w:val="Normal"/>
    <w:link w:val="BalloonTextChar"/>
    <w:uiPriority w:val="99"/>
    <w:semiHidden/>
    <w:unhideWhenUsed/>
    <w:locked/>
    <w:rsid w:val="00E279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97F"/>
    <w:rPr>
      <w:rFonts w:ascii="Segoe UI" w:hAnsi="Segoe UI" w:cs="Segoe UI"/>
      <w:sz w:val="18"/>
      <w:szCs w:val="18"/>
    </w:rPr>
  </w:style>
  <w:style w:type="paragraph" w:styleId="Caption">
    <w:name w:val="caption"/>
    <w:basedOn w:val="Normal"/>
    <w:next w:val="Normal"/>
    <w:autoRedefine/>
    <w:uiPriority w:val="35"/>
    <w:unhideWhenUsed/>
    <w:qFormat/>
    <w:locked/>
    <w:rsid w:val="00AA36F5"/>
    <w:pPr>
      <w:spacing w:after="200"/>
    </w:pPr>
    <w:rPr>
      <w:i/>
      <w:iCs/>
      <w:sz w:val="24"/>
      <w:szCs w:val="18"/>
    </w:rPr>
  </w:style>
  <w:style w:type="paragraph" w:styleId="Title">
    <w:name w:val="Title"/>
    <w:basedOn w:val="Normal"/>
    <w:next w:val="Normal"/>
    <w:link w:val="TitleChar"/>
    <w:uiPriority w:val="10"/>
    <w:qFormat/>
    <w:locked/>
    <w:rsid w:val="004C06E6"/>
    <w:pPr>
      <w:spacing w:before="120" w:after="120"/>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4C06E6"/>
    <w:rPr>
      <w:rFonts w:eastAsiaTheme="majorEastAsia" w:cstheme="majorBidi"/>
      <w:spacing w:val="-10"/>
      <w:kern w:val="28"/>
      <w:sz w:val="40"/>
      <w:szCs w:val="56"/>
    </w:rPr>
  </w:style>
  <w:style w:type="character" w:customStyle="1" w:styleId="Heading5Char">
    <w:name w:val="Heading 5 Char"/>
    <w:basedOn w:val="DefaultParagraphFont"/>
    <w:link w:val="Heading5"/>
    <w:uiPriority w:val="9"/>
    <w:semiHidden/>
    <w:rsid w:val="00242844"/>
    <w:rPr>
      <w:rFonts w:asciiTheme="majorHAnsi" w:eastAsiaTheme="majorEastAsia" w:hAnsiTheme="majorHAnsi" w:cstheme="majorBidi"/>
      <w:color w:val="365F91" w:themeColor="accent1" w:themeShade="BF"/>
    </w:rPr>
  </w:style>
  <w:style w:type="paragraph" w:styleId="Revision">
    <w:name w:val="Revision"/>
    <w:hidden/>
    <w:uiPriority w:val="99"/>
    <w:semiHidden/>
    <w:rsid w:val="002E5367"/>
  </w:style>
  <w:style w:type="paragraph" w:styleId="NormalWeb">
    <w:name w:val="Normal (Web)"/>
    <w:basedOn w:val="Normal"/>
    <w:uiPriority w:val="99"/>
    <w:unhideWhenUsed/>
    <w:locked/>
    <w:rsid w:val="00D063A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39416">
      <w:bodyDiv w:val="1"/>
      <w:marLeft w:val="0"/>
      <w:marRight w:val="0"/>
      <w:marTop w:val="0"/>
      <w:marBottom w:val="0"/>
      <w:divBdr>
        <w:top w:val="none" w:sz="0" w:space="0" w:color="auto"/>
        <w:left w:val="none" w:sz="0" w:space="0" w:color="auto"/>
        <w:bottom w:val="none" w:sz="0" w:space="0" w:color="auto"/>
        <w:right w:val="none" w:sz="0" w:space="0" w:color="auto"/>
      </w:divBdr>
    </w:div>
    <w:div w:id="198858698">
      <w:bodyDiv w:val="1"/>
      <w:marLeft w:val="0"/>
      <w:marRight w:val="0"/>
      <w:marTop w:val="0"/>
      <w:marBottom w:val="0"/>
      <w:divBdr>
        <w:top w:val="none" w:sz="0" w:space="0" w:color="auto"/>
        <w:left w:val="none" w:sz="0" w:space="0" w:color="auto"/>
        <w:bottom w:val="none" w:sz="0" w:space="0" w:color="auto"/>
        <w:right w:val="none" w:sz="0" w:space="0" w:color="auto"/>
      </w:divBdr>
    </w:div>
    <w:div w:id="348063527">
      <w:bodyDiv w:val="1"/>
      <w:marLeft w:val="0"/>
      <w:marRight w:val="0"/>
      <w:marTop w:val="0"/>
      <w:marBottom w:val="0"/>
      <w:divBdr>
        <w:top w:val="none" w:sz="0" w:space="0" w:color="auto"/>
        <w:left w:val="none" w:sz="0" w:space="0" w:color="auto"/>
        <w:bottom w:val="none" w:sz="0" w:space="0" w:color="auto"/>
        <w:right w:val="none" w:sz="0" w:space="0" w:color="auto"/>
      </w:divBdr>
    </w:div>
    <w:div w:id="386144262">
      <w:bodyDiv w:val="1"/>
      <w:marLeft w:val="0"/>
      <w:marRight w:val="0"/>
      <w:marTop w:val="0"/>
      <w:marBottom w:val="0"/>
      <w:divBdr>
        <w:top w:val="none" w:sz="0" w:space="0" w:color="auto"/>
        <w:left w:val="none" w:sz="0" w:space="0" w:color="auto"/>
        <w:bottom w:val="none" w:sz="0" w:space="0" w:color="auto"/>
        <w:right w:val="none" w:sz="0" w:space="0" w:color="auto"/>
      </w:divBdr>
    </w:div>
    <w:div w:id="402535219">
      <w:bodyDiv w:val="1"/>
      <w:marLeft w:val="0"/>
      <w:marRight w:val="0"/>
      <w:marTop w:val="0"/>
      <w:marBottom w:val="0"/>
      <w:divBdr>
        <w:top w:val="none" w:sz="0" w:space="0" w:color="auto"/>
        <w:left w:val="none" w:sz="0" w:space="0" w:color="auto"/>
        <w:bottom w:val="none" w:sz="0" w:space="0" w:color="auto"/>
        <w:right w:val="none" w:sz="0" w:space="0" w:color="auto"/>
      </w:divBdr>
    </w:div>
    <w:div w:id="423428213">
      <w:bodyDiv w:val="1"/>
      <w:marLeft w:val="0"/>
      <w:marRight w:val="0"/>
      <w:marTop w:val="0"/>
      <w:marBottom w:val="0"/>
      <w:divBdr>
        <w:top w:val="none" w:sz="0" w:space="0" w:color="auto"/>
        <w:left w:val="none" w:sz="0" w:space="0" w:color="auto"/>
        <w:bottom w:val="none" w:sz="0" w:space="0" w:color="auto"/>
        <w:right w:val="none" w:sz="0" w:space="0" w:color="auto"/>
      </w:divBdr>
    </w:div>
    <w:div w:id="444421288">
      <w:bodyDiv w:val="1"/>
      <w:marLeft w:val="0"/>
      <w:marRight w:val="0"/>
      <w:marTop w:val="0"/>
      <w:marBottom w:val="0"/>
      <w:divBdr>
        <w:top w:val="none" w:sz="0" w:space="0" w:color="auto"/>
        <w:left w:val="none" w:sz="0" w:space="0" w:color="auto"/>
        <w:bottom w:val="none" w:sz="0" w:space="0" w:color="auto"/>
        <w:right w:val="none" w:sz="0" w:space="0" w:color="auto"/>
      </w:divBdr>
    </w:div>
    <w:div w:id="539438128">
      <w:bodyDiv w:val="1"/>
      <w:marLeft w:val="0"/>
      <w:marRight w:val="0"/>
      <w:marTop w:val="0"/>
      <w:marBottom w:val="0"/>
      <w:divBdr>
        <w:top w:val="none" w:sz="0" w:space="0" w:color="auto"/>
        <w:left w:val="none" w:sz="0" w:space="0" w:color="auto"/>
        <w:bottom w:val="none" w:sz="0" w:space="0" w:color="auto"/>
        <w:right w:val="none" w:sz="0" w:space="0" w:color="auto"/>
      </w:divBdr>
      <w:divsChild>
        <w:div w:id="1215046962">
          <w:marLeft w:val="0"/>
          <w:marRight w:val="0"/>
          <w:marTop w:val="0"/>
          <w:marBottom w:val="0"/>
          <w:divBdr>
            <w:top w:val="none" w:sz="0" w:space="0" w:color="auto"/>
            <w:left w:val="none" w:sz="0" w:space="0" w:color="auto"/>
            <w:bottom w:val="none" w:sz="0" w:space="0" w:color="auto"/>
            <w:right w:val="none" w:sz="0" w:space="0" w:color="auto"/>
          </w:divBdr>
          <w:divsChild>
            <w:div w:id="201137936">
              <w:marLeft w:val="0"/>
              <w:marRight w:val="0"/>
              <w:marTop w:val="0"/>
              <w:marBottom w:val="0"/>
              <w:divBdr>
                <w:top w:val="none" w:sz="0" w:space="0" w:color="auto"/>
                <w:left w:val="none" w:sz="0" w:space="0" w:color="auto"/>
                <w:bottom w:val="none" w:sz="0" w:space="0" w:color="auto"/>
                <w:right w:val="none" w:sz="0" w:space="0" w:color="auto"/>
              </w:divBdr>
              <w:divsChild>
                <w:div w:id="2115199714">
                  <w:marLeft w:val="0"/>
                  <w:marRight w:val="0"/>
                  <w:marTop w:val="0"/>
                  <w:marBottom w:val="0"/>
                  <w:divBdr>
                    <w:top w:val="none" w:sz="0" w:space="0" w:color="auto"/>
                    <w:left w:val="none" w:sz="0" w:space="0" w:color="auto"/>
                    <w:bottom w:val="none" w:sz="0" w:space="0" w:color="auto"/>
                    <w:right w:val="none" w:sz="0" w:space="0" w:color="auto"/>
                  </w:divBdr>
                  <w:divsChild>
                    <w:div w:id="722214077">
                      <w:marLeft w:val="0"/>
                      <w:marRight w:val="0"/>
                      <w:marTop w:val="0"/>
                      <w:marBottom w:val="0"/>
                      <w:divBdr>
                        <w:top w:val="none" w:sz="0" w:space="0" w:color="auto"/>
                        <w:left w:val="none" w:sz="0" w:space="0" w:color="auto"/>
                        <w:bottom w:val="none" w:sz="0" w:space="0" w:color="auto"/>
                        <w:right w:val="none" w:sz="0" w:space="0" w:color="auto"/>
                      </w:divBdr>
                      <w:divsChild>
                        <w:div w:id="72238930">
                          <w:marLeft w:val="0"/>
                          <w:marRight w:val="0"/>
                          <w:marTop w:val="0"/>
                          <w:marBottom w:val="0"/>
                          <w:divBdr>
                            <w:top w:val="none" w:sz="0" w:space="0" w:color="auto"/>
                            <w:left w:val="none" w:sz="0" w:space="0" w:color="auto"/>
                            <w:bottom w:val="none" w:sz="0" w:space="0" w:color="auto"/>
                            <w:right w:val="none" w:sz="0" w:space="0" w:color="auto"/>
                          </w:divBdr>
                          <w:divsChild>
                            <w:div w:id="327951376">
                              <w:marLeft w:val="0"/>
                              <w:marRight w:val="0"/>
                              <w:marTop w:val="0"/>
                              <w:marBottom w:val="0"/>
                              <w:divBdr>
                                <w:top w:val="none" w:sz="0" w:space="0" w:color="auto"/>
                                <w:left w:val="none" w:sz="0" w:space="0" w:color="auto"/>
                                <w:bottom w:val="none" w:sz="0" w:space="0" w:color="auto"/>
                                <w:right w:val="none" w:sz="0" w:space="0" w:color="auto"/>
                              </w:divBdr>
                              <w:divsChild>
                                <w:div w:id="614364829">
                                  <w:marLeft w:val="0"/>
                                  <w:marRight w:val="0"/>
                                  <w:marTop w:val="0"/>
                                  <w:marBottom w:val="0"/>
                                  <w:divBdr>
                                    <w:top w:val="none" w:sz="0" w:space="0" w:color="auto"/>
                                    <w:left w:val="none" w:sz="0" w:space="0" w:color="auto"/>
                                    <w:bottom w:val="none" w:sz="0" w:space="0" w:color="auto"/>
                                    <w:right w:val="none" w:sz="0" w:space="0" w:color="auto"/>
                                  </w:divBdr>
                                  <w:divsChild>
                                    <w:div w:id="1400012269">
                                      <w:marLeft w:val="0"/>
                                      <w:marRight w:val="0"/>
                                      <w:marTop w:val="0"/>
                                      <w:marBottom w:val="0"/>
                                      <w:divBdr>
                                        <w:top w:val="none" w:sz="0" w:space="0" w:color="auto"/>
                                        <w:left w:val="none" w:sz="0" w:space="0" w:color="auto"/>
                                        <w:bottom w:val="none" w:sz="0" w:space="0" w:color="auto"/>
                                        <w:right w:val="none" w:sz="0" w:space="0" w:color="auto"/>
                                      </w:divBdr>
                                      <w:divsChild>
                                        <w:div w:id="1201747770">
                                          <w:marLeft w:val="0"/>
                                          <w:marRight w:val="0"/>
                                          <w:marTop w:val="0"/>
                                          <w:marBottom w:val="0"/>
                                          <w:divBdr>
                                            <w:top w:val="none" w:sz="0" w:space="0" w:color="auto"/>
                                            <w:left w:val="none" w:sz="0" w:space="0" w:color="auto"/>
                                            <w:bottom w:val="none" w:sz="0" w:space="0" w:color="auto"/>
                                            <w:right w:val="none" w:sz="0" w:space="0" w:color="auto"/>
                                          </w:divBdr>
                                          <w:divsChild>
                                            <w:div w:id="1304429710">
                                              <w:marLeft w:val="0"/>
                                              <w:marRight w:val="0"/>
                                              <w:marTop w:val="0"/>
                                              <w:marBottom w:val="0"/>
                                              <w:divBdr>
                                                <w:top w:val="none" w:sz="0" w:space="0" w:color="auto"/>
                                                <w:left w:val="none" w:sz="0" w:space="0" w:color="auto"/>
                                                <w:bottom w:val="none" w:sz="0" w:space="0" w:color="auto"/>
                                                <w:right w:val="none" w:sz="0" w:space="0" w:color="auto"/>
                                              </w:divBdr>
                                              <w:divsChild>
                                                <w:div w:id="173035874">
                                                  <w:marLeft w:val="0"/>
                                                  <w:marRight w:val="0"/>
                                                  <w:marTop w:val="0"/>
                                                  <w:marBottom w:val="0"/>
                                                  <w:divBdr>
                                                    <w:top w:val="none" w:sz="0" w:space="0" w:color="auto"/>
                                                    <w:left w:val="none" w:sz="0" w:space="0" w:color="auto"/>
                                                    <w:bottom w:val="none" w:sz="0" w:space="0" w:color="auto"/>
                                                    <w:right w:val="none" w:sz="0" w:space="0" w:color="auto"/>
                                                  </w:divBdr>
                                                  <w:divsChild>
                                                    <w:div w:id="1337610993">
                                                      <w:marLeft w:val="0"/>
                                                      <w:marRight w:val="0"/>
                                                      <w:marTop w:val="0"/>
                                                      <w:marBottom w:val="0"/>
                                                      <w:divBdr>
                                                        <w:top w:val="none" w:sz="0" w:space="0" w:color="auto"/>
                                                        <w:left w:val="none" w:sz="0" w:space="0" w:color="auto"/>
                                                        <w:bottom w:val="none" w:sz="0" w:space="0" w:color="auto"/>
                                                        <w:right w:val="none" w:sz="0" w:space="0" w:color="auto"/>
                                                      </w:divBdr>
                                                      <w:divsChild>
                                                        <w:div w:id="15496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2731089">
      <w:bodyDiv w:val="1"/>
      <w:marLeft w:val="0"/>
      <w:marRight w:val="0"/>
      <w:marTop w:val="0"/>
      <w:marBottom w:val="0"/>
      <w:divBdr>
        <w:top w:val="none" w:sz="0" w:space="0" w:color="auto"/>
        <w:left w:val="none" w:sz="0" w:space="0" w:color="auto"/>
        <w:bottom w:val="none" w:sz="0" w:space="0" w:color="auto"/>
        <w:right w:val="none" w:sz="0" w:space="0" w:color="auto"/>
      </w:divBdr>
    </w:div>
    <w:div w:id="764572003">
      <w:bodyDiv w:val="1"/>
      <w:marLeft w:val="0"/>
      <w:marRight w:val="0"/>
      <w:marTop w:val="0"/>
      <w:marBottom w:val="0"/>
      <w:divBdr>
        <w:top w:val="none" w:sz="0" w:space="0" w:color="auto"/>
        <w:left w:val="none" w:sz="0" w:space="0" w:color="auto"/>
        <w:bottom w:val="none" w:sz="0" w:space="0" w:color="auto"/>
        <w:right w:val="none" w:sz="0" w:space="0" w:color="auto"/>
      </w:divBdr>
      <w:divsChild>
        <w:div w:id="398141615">
          <w:marLeft w:val="0"/>
          <w:marRight w:val="0"/>
          <w:marTop w:val="0"/>
          <w:marBottom w:val="0"/>
          <w:divBdr>
            <w:top w:val="none" w:sz="0" w:space="0" w:color="auto"/>
            <w:left w:val="none" w:sz="0" w:space="0" w:color="auto"/>
            <w:bottom w:val="none" w:sz="0" w:space="0" w:color="auto"/>
            <w:right w:val="none" w:sz="0" w:space="0" w:color="auto"/>
          </w:divBdr>
        </w:div>
        <w:div w:id="459687602">
          <w:marLeft w:val="0"/>
          <w:marRight w:val="0"/>
          <w:marTop w:val="0"/>
          <w:marBottom w:val="0"/>
          <w:divBdr>
            <w:top w:val="none" w:sz="0" w:space="0" w:color="auto"/>
            <w:left w:val="none" w:sz="0" w:space="0" w:color="auto"/>
            <w:bottom w:val="none" w:sz="0" w:space="0" w:color="auto"/>
            <w:right w:val="none" w:sz="0" w:space="0" w:color="auto"/>
          </w:divBdr>
        </w:div>
        <w:div w:id="1561210371">
          <w:marLeft w:val="0"/>
          <w:marRight w:val="0"/>
          <w:marTop w:val="0"/>
          <w:marBottom w:val="0"/>
          <w:divBdr>
            <w:top w:val="none" w:sz="0" w:space="0" w:color="auto"/>
            <w:left w:val="none" w:sz="0" w:space="0" w:color="auto"/>
            <w:bottom w:val="none" w:sz="0" w:space="0" w:color="auto"/>
            <w:right w:val="none" w:sz="0" w:space="0" w:color="auto"/>
          </w:divBdr>
        </w:div>
        <w:div w:id="1745488482">
          <w:marLeft w:val="0"/>
          <w:marRight w:val="0"/>
          <w:marTop w:val="0"/>
          <w:marBottom w:val="0"/>
          <w:divBdr>
            <w:top w:val="none" w:sz="0" w:space="0" w:color="auto"/>
            <w:left w:val="none" w:sz="0" w:space="0" w:color="auto"/>
            <w:bottom w:val="none" w:sz="0" w:space="0" w:color="auto"/>
            <w:right w:val="none" w:sz="0" w:space="0" w:color="auto"/>
          </w:divBdr>
        </w:div>
      </w:divsChild>
    </w:div>
    <w:div w:id="766847074">
      <w:bodyDiv w:val="1"/>
      <w:marLeft w:val="0"/>
      <w:marRight w:val="0"/>
      <w:marTop w:val="0"/>
      <w:marBottom w:val="0"/>
      <w:divBdr>
        <w:top w:val="none" w:sz="0" w:space="0" w:color="auto"/>
        <w:left w:val="none" w:sz="0" w:space="0" w:color="auto"/>
        <w:bottom w:val="none" w:sz="0" w:space="0" w:color="auto"/>
        <w:right w:val="none" w:sz="0" w:space="0" w:color="auto"/>
      </w:divBdr>
    </w:div>
    <w:div w:id="810557262">
      <w:bodyDiv w:val="1"/>
      <w:marLeft w:val="0"/>
      <w:marRight w:val="0"/>
      <w:marTop w:val="0"/>
      <w:marBottom w:val="0"/>
      <w:divBdr>
        <w:top w:val="none" w:sz="0" w:space="0" w:color="auto"/>
        <w:left w:val="none" w:sz="0" w:space="0" w:color="auto"/>
        <w:bottom w:val="none" w:sz="0" w:space="0" w:color="auto"/>
        <w:right w:val="none" w:sz="0" w:space="0" w:color="auto"/>
      </w:divBdr>
    </w:div>
    <w:div w:id="825317519">
      <w:bodyDiv w:val="1"/>
      <w:marLeft w:val="0"/>
      <w:marRight w:val="0"/>
      <w:marTop w:val="0"/>
      <w:marBottom w:val="0"/>
      <w:divBdr>
        <w:top w:val="none" w:sz="0" w:space="0" w:color="auto"/>
        <w:left w:val="none" w:sz="0" w:space="0" w:color="auto"/>
        <w:bottom w:val="none" w:sz="0" w:space="0" w:color="auto"/>
        <w:right w:val="none" w:sz="0" w:space="0" w:color="auto"/>
      </w:divBdr>
    </w:div>
    <w:div w:id="857084280">
      <w:bodyDiv w:val="1"/>
      <w:marLeft w:val="0"/>
      <w:marRight w:val="0"/>
      <w:marTop w:val="0"/>
      <w:marBottom w:val="0"/>
      <w:divBdr>
        <w:top w:val="none" w:sz="0" w:space="0" w:color="auto"/>
        <w:left w:val="none" w:sz="0" w:space="0" w:color="auto"/>
        <w:bottom w:val="none" w:sz="0" w:space="0" w:color="auto"/>
        <w:right w:val="none" w:sz="0" w:space="0" w:color="auto"/>
      </w:divBdr>
    </w:div>
    <w:div w:id="882331078">
      <w:bodyDiv w:val="1"/>
      <w:marLeft w:val="0"/>
      <w:marRight w:val="0"/>
      <w:marTop w:val="0"/>
      <w:marBottom w:val="0"/>
      <w:divBdr>
        <w:top w:val="none" w:sz="0" w:space="0" w:color="auto"/>
        <w:left w:val="none" w:sz="0" w:space="0" w:color="auto"/>
        <w:bottom w:val="none" w:sz="0" w:space="0" w:color="auto"/>
        <w:right w:val="none" w:sz="0" w:space="0" w:color="auto"/>
      </w:divBdr>
    </w:div>
    <w:div w:id="1055860694">
      <w:bodyDiv w:val="1"/>
      <w:marLeft w:val="0"/>
      <w:marRight w:val="0"/>
      <w:marTop w:val="0"/>
      <w:marBottom w:val="0"/>
      <w:divBdr>
        <w:top w:val="none" w:sz="0" w:space="0" w:color="auto"/>
        <w:left w:val="none" w:sz="0" w:space="0" w:color="auto"/>
        <w:bottom w:val="none" w:sz="0" w:space="0" w:color="auto"/>
        <w:right w:val="none" w:sz="0" w:space="0" w:color="auto"/>
      </w:divBdr>
    </w:div>
    <w:div w:id="1200244089">
      <w:bodyDiv w:val="1"/>
      <w:marLeft w:val="0"/>
      <w:marRight w:val="0"/>
      <w:marTop w:val="0"/>
      <w:marBottom w:val="0"/>
      <w:divBdr>
        <w:top w:val="none" w:sz="0" w:space="0" w:color="auto"/>
        <w:left w:val="none" w:sz="0" w:space="0" w:color="auto"/>
        <w:bottom w:val="none" w:sz="0" w:space="0" w:color="auto"/>
        <w:right w:val="none" w:sz="0" w:space="0" w:color="auto"/>
      </w:divBdr>
    </w:div>
    <w:div w:id="1330791056">
      <w:bodyDiv w:val="1"/>
      <w:marLeft w:val="0"/>
      <w:marRight w:val="0"/>
      <w:marTop w:val="0"/>
      <w:marBottom w:val="0"/>
      <w:divBdr>
        <w:top w:val="none" w:sz="0" w:space="0" w:color="auto"/>
        <w:left w:val="none" w:sz="0" w:space="0" w:color="auto"/>
        <w:bottom w:val="none" w:sz="0" w:space="0" w:color="auto"/>
        <w:right w:val="none" w:sz="0" w:space="0" w:color="auto"/>
      </w:divBdr>
    </w:div>
    <w:div w:id="1343775670">
      <w:bodyDiv w:val="1"/>
      <w:marLeft w:val="0"/>
      <w:marRight w:val="0"/>
      <w:marTop w:val="0"/>
      <w:marBottom w:val="0"/>
      <w:divBdr>
        <w:top w:val="none" w:sz="0" w:space="0" w:color="auto"/>
        <w:left w:val="none" w:sz="0" w:space="0" w:color="auto"/>
        <w:bottom w:val="none" w:sz="0" w:space="0" w:color="auto"/>
        <w:right w:val="none" w:sz="0" w:space="0" w:color="auto"/>
      </w:divBdr>
    </w:div>
    <w:div w:id="1431851666">
      <w:bodyDiv w:val="1"/>
      <w:marLeft w:val="0"/>
      <w:marRight w:val="0"/>
      <w:marTop w:val="0"/>
      <w:marBottom w:val="0"/>
      <w:divBdr>
        <w:top w:val="none" w:sz="0" w:space="0" w:color="auto"/>
        <w:left w:val="none" w:sz="0" w:space="0" w:color="auto"/>
        <w:bottom w:val="none" w:sz="0" w:space="0" w:color="auto"/>
        <w:right w:val="none" w:sz="0" w:space="0" w:color="auto"/>
      </w:divBdr>
    </w:div>
    <w:div w:id="1577401636">
      <w:bodyDiv w:val="1"/>
      <w:marLeft w:val="0"/>
      <w:marRight w:val="0"/>
      <w:marTop w:val="0"/>
      <w:marBottom w:val="0"/>
      <w:divBdr>
        <w:top w:val="none" w:sz="0" w:space="0" w:color="auto"/>
        <w:left w:val="none" w:sz="0" w:space="0" w:color="auto"/>
        <w:bottom w:val="none" w:sz="0" w:space="0" w:color="auto"/>
        <w:right w:val="none" w:sz="0" w:space="0" w:color="auto"/>
      </w:divBdr>
    </w:div>
    <w:div w:id="1708681082">
      <w:bodyDiv w:val="1"/>
      <w:marLeft w:val="0"/>
      <w:marRight w:val="0"/>
      <w:marTop w:val="0"/>
      <w:marBottom w:val="0"/>
      <w:divBdr>
        <w:top w:val="none" w:sz="0" w:space="0" w:color="auto"/>
        <w:left w:val="none" w:sz="0" w:space="0" w:color="auto"/>
        <w:bottom w:val="none" w:sz="0" w:space="0" w:color="auto"/>
        <w:right w:val="none" w:sz="0" w:space="0" w:color="auto"/>
      </w:divBdr>
    </w:div>
    <w:div w:id="1794013989">
      <w:bodyDiv w:val="1"/>
      <w:marLeft w:val="0"/>
      <w:marRight w:val="0"/>
      <w:marTop w:val="0"/>
      <w:marBottom w:val="0"/>
      <w:divBdr>
        <w:top w:val="none" w:sz="0" w:space="0" w:color="auto"/>
        <w:left w:val="none" w:sz="0" w:space="0" w:color="auto"/>
        <w:bottom w:val="none" w:sz="0" w:space="0" w:color="auto"/>
        <w:right w:val="none" w:sz="0" w:space="0" w:color="auto"/>
      </w:divBdr>
    </w:div>
    <w:div w:id="1929537522">
      <w:bodyDiv w:val="1"/>
      <w:marLeft w:val="0"/>
      <w:marRight w:val="0"/>
      <w:marTop w:val="0"/>
      <w:marBottom w:val="0"/>
      <w:divBdr>
        <w:top w:val="none" w:sz="0" w:space="0" w:color="auto"/>
        <w:left w:val="none" w:sz="0" w:space="0" w:color="auto"/>
        <w:bottom w:val="none" w:sz="0" w:space="0" w:color="auto"/>
        <w:right w:val="none" w:sz="0" w:space="0" w:color="auto"/>
      </w:divBdr>
    </w:div>
    <w:div w:id="2022080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ublicdocuments.asprs.org/PositionalAccuracyStd-Ed2-V1" TargetMode="External"/><Relationship Id="rId18" Type="http://schemas.openxmlformats.org/officeDocument/2006/relationships/hyperlink" Target="https://www.dewberry.com/services/geospatial-mapping-and-survey/national-enhanced-elevation-assessment-final-report" TargetMode="External"/><Relationship Id="rId26" Type="http://schemas.openxmlformats.org/officeDocument/2006/relationships/hyperlink" Target="https://nhd.usgs.gov/userguide.html" TargetMode="External"/><Relationship Id="rId3" Type="http://schemas.openxmlformats.org/officeDocument/2006/relationships/customXml" Target="../customXml/item3.xml"/><Relationship Id="rId21" Type="http://schemas.openxmlformats.org/officeDocument/2006/relationships/hyperlink" Target="https://www.gpo.gov/fdsys/pkg/FR-2013-05-14/pdf/2013-11533.pdf"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usgs.gov/3DEP/lidarspec" TargetMode="External"/><Relationship Id="rId17" Type="http://schemas.openxmlformats.org/officeDocument/2006/relationships/hyperlink" Target="https://www.asprs.org/committees/standards-committee" TargetMode="External"/><Relationship Id="rId25" Type="http://schemas.openxmlformats.org/officeDocument/2006/relationships/hyperlink" Target="https://docs.ogc.org/is/12-128r17/12-128r17.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sprs.org/wp-content/uploads/2019/07/LAS_1_4_r15.pdf" TargetMode="External"/><Relationship Id="rId20" Type="http://schemas.openxmlformats.org/officeDocument/2006/relationships/hyperlink" Target="https://www.fgdc.gov/standards/projects/FGDC-standards-projects/accuracy/part3/chapter3"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docs.opengeospatial.org/is/12-063r5/12-063r5.html" TargetMode="External"/><Relationship Id="rId32" Type="http://schemas.openxmlformats.org/officeDocument/2006/relationships/hyperlink" Target="https://www.usgs.gov/3dep/lidarspec" TargetMode="External"/><Relationship Id="rId5" Type="http://schemas.openxmlformats.org/officeDocument/2006/relationships/customXml" Target="../customXml/item5.xml"/><Relationship Id="rId15" Type="http://schemas.openxmlformats.org/officeDocument/2006/relationships/hyperlink" Target="http://www.asprs.org/a/society/committees/lidar/Downloads/Vertical_Accuracy_Reporting_for_Lidar_Data.pdf" TargetMode="External"/><Relationship Id="rId23" Type="http://schemas.openxmlformats.org/officeDocument/2006/relationships/hyperlink" Target="http://www.opengeospatial.org/standards/ct" TargetMode="External"/><Relationship Id="rId28"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hyperlink" Target="https://www.fema.gov/sites/default/files/nepa/Guidelines_and_Specifications_for_Flood_Hazard_Mapping_Partners_Volume_1-_Flood_Studies_and_Mapping__Apr_2003__SUPERSEDED.pdf." TargetMode="Externa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ithub.com/ASPRSorg/LAS/wiki/Standard-System-Identifiers" TargetMode="External"/><Relationship Id="rId22" Type="http://schemas.openxmlformats.org/officeDocument/2006/relationships/hyperlink" Target="https://obamawhitehouse.archives.gov/omb/circulars_a016_rev" TargetMode="External"/><Relationship Id="rId27" Type="http://schemas.openxmlformats.org/officeDocument/2006/relationships/image" Target="media/image1.jpeg"/><Relationship Id="rId30" Type="http://schemas.openxmlformats.org/officeDocument/2006/relationships/image" Target="media/image4.png"/><Relationship Id="rId35" Type="http://schemas.microsoft.com/office/2020/10/relationships/intelligence" Target="intelligence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b32e1ece-03a3-4c38-a4c5-bfbf6fffedf9">ESRB-1698464989-523</_dlc_DocId>
    <_dlc_DocIdUrl xmlns="b32e1ece-03a3-4c38-a4c5-bfbf6fffedf9">
      <Url>https://doimspp.sharepoint.com/sites/ext-usgs-ngp3dep/_layouts/15/DocIdRedir.aspx?ID=ESRB-1698464989-523</Url>
      <Description>ESRB-1698464989-523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D762CF3F34F24D808DCD93F17B7E30" ma:contentTypeVersion="23" ma:contentTypeDescription="Create a new document." ma:contentTypeScope="" ma:versionID="d8601719f62fea9f0fe3978f239bf423">
  <xsd:schema xmlns:xsd="http://www.w3.org/2001/XMLSchema" xmlns:xs="http://www.w3.org/2001/XMLSchema" xmlns:p="http://schemas.microsoft.com/office/2006/metadata/properties" xmlns:ns2="b32e1ece-03a3-4c38-a4c5-bfbf6fffedf9" xmlns:ns3="2086e553-0402-4a7b-a090-99883c1a9be4" targetNamespace="http://schemas.microsoft.com/office/2006/metadata/properties" ma:root="true" ma:fieldsID="310f3471a85b87c10a779303cae32015" ns2:_="" ns3:_="">
    <xsd:import namespace="b32e1ece-03a3-4c38-a4c5-bfbf6fffedf9"/>
    <xsd:import namespace="2086e553-0402-4a7b-a090-99883c1a9b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2:_dlc_DocId" minOccurs="0"/>
                <xsd:element ref="ns2:_dlc_DocIdUrl" minOccurs="0"/>
                <xsd:element ref="ns2: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e1ece-03a3-4c38-a4c5-bfbf6fffed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086e553-0402-4a7b-a090-99883c1a9b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1AB3D-E0EA-4F79-92A7-B73CE310A7AA}">
  <ds:schemaRefs>
    <ds:schemaRef ds:uri="http://schemas.openxmlformats.org/officeDocument/2006/bibliography"/>
  </ds:schemaRefs>
</ds:datastoreItem>
</file>

<file path=customXml/itemProps2.xml><?xml version="1.0" encoding="utf-8"?>
<ds:datastoreItem xmlns:ds="http://schemas.openxmlformats.org/officeDocument/2006/customXml" ds:itemID="{10A90C6D-6198-489E-B8AB-3D0128358A3B}">
  <ds:schemaRefs>
    <ds:schemaRef ds:uri="http://schemas.microsoft.com/office/2006/metadata/properties"/>
    <ds:schemaRef ds:uri="http://schemas.microsoft.com/office/infopath/2007/PartnerControls"/>
    <ds:schemaRef ds:uri="b32e1ece-03a3-4c38-a4c5-bfbf6fffedf9"/>
  </ds:schemaRefs>
</ds:datastoreItem>
</file>

<file path=customXml/itemProps3.xml><?xml version="1.0" encoding="utf-8"?>
<ds:datastoreItem xmlns:ds="http://schemas.openxmlformats.org/officeDocument/2006/customXml" ds:itemID="{183F214B-A97A-40D2-820B-E07D59FD6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e1ece-03a3-4c38-a4c5-bfbf6fffedf9"/>
    <ds:schemaRef ds:uri="2086e553-0402-4a7b-a090-99883c1a9b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F6CCFC-F319-4EE5-AE35-4C7C621B1046}">
  <ds:schemaRefs>
    <ds:schemaRef ds:uri="http://schemas.microsoft.com/sharepoint/events"/>
  </ds:schemaRefs>
</ds:datastoreItem>
</file>

<file path=customXml/itemProps5.xml><?xml version="1.0" encoding="utf-8"?>
<ds:datastoreItem xmlns:ds="http://schemas.openxmlformats.org/officeDocument/2006/customXml" ds:itemID="{28C8C53F-9D34-4421-B891-F6EE1E53EE87}">
  <ds:schemaRefs>
    <ds:schemaRef ds:uri="http://schemas.microsoft.com/sharepoint/v3/contenttype/forms"/>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Template>
  <TotalTime>10</TotalTime>
  <Pages>48</Pages>
  <Words>18809</Words>
  <Characters>107214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125772</CharactersWithSpaces>
  <SharedDoc>false</SharedDoc>
  <HLinks>
    <vt:vector size="96" baseType="variant">
      <vt:variant>
        <vt:i4>4063266</vt:i4>
      </vt:variant>
      <vt:variant>
        <vt:i4>75</vt:i4>
      </vt:variant>
      <vt:variant>
        <vt:i4>0</vt:i4>
      </vt:variant>
      <vt:variant>
        <vt:i4>5</vt:i4>
      </vt:variant>
      <vt:variant>
        <vt:lpwstr>https://www.usgs.gov/3dep/lidarspec</vt:lpwstr>
      </vt:variant>
      <vt:variant>
        <vt:lpwstr/>
      </vt:variant>
      <vt:variant>
        <vt:i4>3670140</vt:i4>
      </vt:variant>
      <vt:variant>
        <vt:i4>42</vt:i4>
      </vt:variant>
      <vt:variant>
        <vt:i4>0</vt:i4>
      </vt:variant>
      <vt:variant>
        <vt:i4>5</vt:i4>
      </vt:variant>
      <vt:variant>
        <vt:lpwstr>https://nhd.usgs.gov/userguide.html</vt:lpwstr>
      </vt:variant>
      <vt:variant>
        <vt:lpwstr/>
      </vt:variant>
      <vt:variant>
        <vt:i4>5636107</vt:i4>
      </vt:variant>
      <vt:variant>
        <vt:i4>39</vt:i4>
      </vt:variant>
      <vt:variant>
        <vt:i4>0</vt:i4>
      </vt:variant>
      <vt:variant>
        <vt:i4>5</vt:i4>
      </vt:variant>
      <vt:variant>
        <vt:lpwstr>https://docs.ogc.org/is/12-128r17/12-128r17.html</vt:lpwstr>
      </vt:variant>
      <vt:variant>
        <vt:lpwstr/>
      </vt:variant>
      <vt:variant>
        <vt:i4>4849668</vt:i4>
      </vt:variant>
      <vt:variant>
        <vt:i4>36</vt:i4>
      </vt:variant>
      <vt:variant>
        <vt:i4>0</vt:i4>
      </vt:variant>
      <vt:variant>
        <vt:i4>5</vt:i4>
      </vt:variant>
      <vt:variant>
        <vt:lpwstr>http://docs.opengeospatial.org/is/12-063r5/12-063r5.html</vt:lpwstr>
      </vt:variant>
      <vt:variant>
        <vt:lpwstr/>
      </vt:variant>
      <vt:variant>
        <vt:i4>8060960</vt:i4>
      </vt:variant>
      <vt:variant>
        <vt:i4>33</vt:i4>
      </vt:variant>
      <vt:variant>
        <vt:i4>0</vt:i4>
      </vt:variant>
      <vt:variant>
        <vt:i4>5</vt:i4>
      </vt:variant>
      <vt:variant>
        <vt:lpwstr>http://www.opengeospatial.org/standards/ct</vt:lpwstr>
      </vt:variant>
      <vt:variant>
        <vt:lpwstr/>
      </vt:variant>
      <vt:variant>
        <vt:i4>4718678</vt:i4>
      </vt:variant>
      <vt:variant>
        <vt:i4>30</vt:i4>
      </vt:variant>
      <vt:variant>
        <vt:i4>0</vt:i4>
      </vt:variant>
      <vt:variant>
        <vt:i4>5</vt:i4>
      </vt:variant>
      <vt:variant>
        <vt:lpwstr>https://obamawhitehouse.archives.gov/omb/circulars_a016_rev</vt:lpwstr>
      </vt:variant>
      <vt:variant>
        <vt:lpwstr/>
      </vt:variant>
      <vt:variant>
        <vt:i4>4063289</vt:i4>
      </vt:variant>
      <vt:variant>
        <vt:i4>27</vt:i4>
      </vt:variant>
      <vt:variant>
        <vt:i4>0</vt:i4>
      </vt:variant>
      <vt:variant>
        <vt:i4>5</vt:i4>
      </vt:variant>
      <vt:variant>
        <vt:lpwstr>https://www.gpo.gov/fdsys/pkg/FR-2013-05-14/pdf/2013-11533.pdf</vt:lpwstr>
      </vt:variant>
      <vt:variant>
        <vt:lpwstr/>
      </vt:variant>
      <vt:variant>
        <vt:i4>6422650</vt:i4>
      </vt:variant>
      <vt:variant>
        <vt:i4>24</vt:i4>
      </vt:variant>
      <vt:variant>
        <vt:i4>0</vt:i4>
      </vt:variant>
      <vt:variant>
        <vt:i4>5</vt:i4>
      </vt:variant>
      <vt:variant>
        <vt:lpwstr>https://www.fgdc.gov/standards/projects/FGDC-standards-projects/accuracy/part3/chapter3</vt:lpwstr>
      </vt:variant>
      <vt:variant>
        <vt:lpwstr/>
      </vt:variant>
      <vt:variant>
        <vt:i4>6225999</vt:i4>
      </vt:variant>
      <vt:variant>
        <vt:i4>21</vt:i4>
      </vt:variant>
      <vt:variant>
        <vt:i4>0</vt:i4>
      </vt:variant>
      <vt:variant>
        <vt:i4>5</vt:i4>
      </vt:variant>
      <vt:variant>
        <vt:lpwstr>https://www.fema.gov/sites/default/files/nepa/Guidelines_and_Specifications_for_Flood_Hazard_Mapping_Partners_Volume_1-_Flood_Studies_and_Mapping__Apr_2003__SUPERSEDED.pdf.</vt:lpwstr>
      </vt:variant>
      <vt:variant>
        <vt:lpwstr/>
      </vt:variant>
      <vt:variant>
        <vt:i4>2752565</vt:i4>
      </vt:variant>
      <vt:variant>
        <vt:i4>18</vt:i4>
      </vt:variant>
      <vt:variant>
        <vt:i4>0</vt:i4>
      </vt:variant>
      <vt:variant>
        <vt:i4>5</vt:i4>
      </vt:variant>
      <vt:variant>
        <vt:lpwstr>https://www.dewberry.com/services/geospatial-mapping-and-survey/national-enhanced-elevation-assessment-final-report</vt:lpwstr>
      </vt:variant>
      <vt:variant>
        <vt:lpwstr/>
      </vt:variant>
      <vt:variant>
        <vt:i4>8257658</vt:i4>
      </vt:variant>
      <vt:variant>
        <vt:i4>15</vt:i4>
      </vt:variant>
      <vt:variant>
        <vt:i4>0</vt:i4>
      </vt:variant>
      <vt:variant>
        <vt:i4>5</vt:i4>
      </vt:variant>
      <vt:variant>
        <vt:lpwstr>https://publicdocuments.asprs.org/PositionalAccuracyStd-Ed2-V1</vt:lpwstr>
      </vt:variant>
      <vt:variant>
        <vt:lpwstr/>
      </vt:variant>
      <vt:variant>
        <vt:i4>4587635</vt:i4>
      </vt:variant>
      <vt:variant>
        <vt:i4>12</vt:i4>
      </vt:variant>
      <vt:variant>
        <vt:i4>0</vt:i4>
      </vt:variant>
      <vt:variant>
        <vt:i4>5</vt:i4>
      </vt:variant>
      <vt:variant>
        <vt:lpwstr>http://www.asprs.org/wp-content/uploads/2019/07/LAS_1_4_r15.pdf</vt:lpwstr>
      </vt:variant>
      <vt:variant>
        <vt:lpwstr/>
      </vt:variant>
      <vt:variant>
        <vt:i4>1769520</vt:i4>
      </vt:variant>
      <vt:variant>
        <vt:i4>9</vt:i4>
      </vt:variant>
      <vt:variant>
        <vt:i4>0</vt:i4>
      </vt:variant>
      <vt:variant>
        <vt:i4>5</vt:i4>
      </vt:variant>
      <vt:variant>
        <vt:lpwstr>http://www.asprs.org/a/society/committees/lidar/Downloads/Vertical_Accuracy_Reporting_for_Lidar_Data.pdf</vt:lpwstr>
      </vt:variant>
      <vt:variant>
        <vt:lpwstr/>
      </vt:variant>
      <vt:variant>
        <vt:i4>4980802</vt:i4>
      </vt:variant>
      <vt:variant>
        <vt:i4>6</vt:i4>
      </vt:variant>
      <vt:variant>
        <vt:i4>0</vt:i4>
      </vt:variant>
      <vt:variant>
        <vt:i4>5</vt:i4>
      </vt:variant>
      <vt:variant>
        <vt:lpwstr>https://github.com/ASPRSorg/LAS/wiki/Standard-System-Identifiers</vt:lpwstr>
      </vt:variant>
      <vt:variant>
        <vt:lpwstr/>
      </vt:variant>
      <vt:variant>
        <vt:i4>8257658</vt:i4>
      </vt:variant>
      <vt:variant>
        <vt:i4>3</vt:i4>
      </vt:variant>
      <vt:variant>
        <vt:i4>0</vt:i4>
      </vt:variant>
      <vt:variant>
        <vt:i4>5</vt:i4>
      </vt:variant>
      <vt:variant>
        <vt:lpwstr>https://publicdocuments.asprs.org/PositionalAccuracyStd-Ed2-V1</vt:lpwstr>
      </vt:variant>
      <vt:variant>
        <vt:lpwstr/>
      </vt:variant>
      <vt:variant>
        <vt:i4>4063266</vt:i4>
      </vt:variant>
      <vt:variant>
        <vt:i4>0</vt:i4>
      </vt:variant>
      <vt:variant>
        <vt:i4>0</vt:i4>
      </vt:variant>
      <vt:variant>
        <vt:i4>5</vt:i4>
      </vt:variant>
      <vt:variant>
        <vt:lpwstr>https://www.usgs.gov/3DEP/lidarspec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Kaufmann, James E</dc:creator>
  <cp:keywords/>
  <dc:description/>
  <cp:lastModifiedBy>Shoffner, Jessica M</cp:lastModifiedBy>
  <cp:revision>13</cp:revision>
  <cp:lastPrinted>2021-06-14T19:09:00Z</cp:lastPrinted>
  <dcterms:created xsi:type="dcterms:W3CDTF">2025-06-11T15:54:00Z</dcterms:created>
  <dcterms:modified xsi:type="dcterms:W3CDTF">2025-07-31T18:27:00Z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0x0101005AD762CF3F34F24D808DCD93F17B7E30</vt:lpwstr>
  </property>
  <property fmtid="{D5CDD505-2E9C-101B-9397-08002B2CF9AE}" pid="3" name="_dlc_DocIdItemGuid">
    <vt:lpwstr>57a3fff6-fc41-43dc-a09e-2b170e48cd1b</vt:lpwstr>
  </property>
</Properties>
</file>